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Pr="006C6662" w:rsidR="0085174B" w:rsidTr="003916CF" w14:paraId="482D922E" w14:textId="77777777">
        <w:tc>
          <w:tcPr>
            <w:tcW w:w="805" w:type="dxa"/>
          </w:tcPr>
          <w:p w:rsidRPr="006C6662" w:rsidR="007B567D" w:rsidP="00992675" w:rsidRDefault="007B567D" w14:paraId="1D53F81E" w14:textId="7460B25D">
            <w:pPr>
              <w:rPr>
                <w:rFonts w:ascii="Arial" w:hAnsi="Arial" w:cs="Arial"/>
                <w:sz w:val="20"/>
                <w:szCs w:val="20"/>
              </w:rPr>
            </w:pPr>
          </w:p>
        </w:tc>
        <w:tc>
          <w:tcPr>
            <w:tcW w:w="6922" w:type="dxa"/>
          </w:tcPr>
          <w:p w:rsidRPr="006C6662" w:rsidR="007B567D" w:rsidP="00E03A34" w:rsidRDefault="00A64683" w14:paraId="39625EFB" w14:textId="65FB4A47">
            <w:pPr>
              <w:pStyle w:val="Heading1"/>
            </w:pPr>
            <w:r w:rsidRPr="00AB7A4C">
              <w:rPr>
                <w:rFonts w:cs="Arial"/>
                <w:smallCaps/>
              </w:rPr>
              <w:t>TIEKĖJŲ KVALIFIKACIJOS REIKALAVIMAI IR REIKALAUJAMI APLINKOS APSAUGOS VADYBOS SISTEMOS STANDARTAI</w:t>
            </w:r>
          </w:p>
        </w:tc>
        <w:tc>
          <w:tcPr>
            <w:tcW w:w="6668" w:type="dxa"/>
          </w:tcPr>
          <w:p w:rsidRPr="006C6662" w:rsidR="007B567D" w:rsidP="00D73317" w:rsidRDefault="009C69F5" w14:paraId="0DE292FC" w14:textId="7C50EC8F">
            <w:pPr>
              <w:spacing w:before="120" w:after="120"/>
              <w:jc w:val="center"/>
              <w:rPr>
                <w:rFonts w:ascii="Arial" w:hAnsi="Arial" w:cs="Arial"/>
                <w:sz w:val="20"/>
                <w:szCs w:val="20"/>
                <w:lang w:val="en-US"/>
              </w:rPr>
            </w:pPr>
            <w:r>
              <w:rPr>
                <w:rFonts w:ascii="Arial" w:hAnsi="Arial" w:cs="Arial"/>
                <w:b/>
                <w:bCs/>
                <w:sz w:val="20"/>
                <w:szCs w:val="20"/>
              </w:rPr>
              <w:t>QUALIFICATION REQUIREMENTS AND REQUIRED QUALITY AND ENVIRONMENT MANAGEMENT SYSTEM STANDARDS</w:t>
            </w:r>
          </w:p>
        </w:tc>
      </w:tr>
      <w:tr w:rsidRPr="006C6662" w:rsidR="00B73745" w:rsidTr="003916CF" w14:paraId="0952D133" w14:textId="77777777">
        <w:tc>
          <w:tcPr>
            <w:tcW w:w="805" w:type="dxa"/>
          </w:tcPr>
          <w:p w:rsidRPr="006C6662" w:rsidR="00B73745" w:rsidP="00992675" w:rsidRDefault="00286D76" w14:paraId="445DF19D" w14:textId="7117BBE0">
            <w:pPr>
              <w:rPr>
                <w:rFonts w:ascii="Arial" w:hAnsi="Arial" w:cs="Arial"/>
                <w:sz w:val="20"/>
                <w:szCs w:val="20"/>
              </w:rPr>
            </w:pPr>
            <w:r>
              <w:rPr>
                <w:rFonts w:ascii="Arial" w:hAnsi="Arial" w:cs="Arial"/>
                <w:sz w:val="20"/>
                <w:szCs w:val="20"/>
              </w:rPr>
              <w:t>1.</w:t>
            </w:r>
          </w:p>
        </w:tc>
        <w:tc>
          <w:tcPr>
            <w:tcW w:w="6922" w:type="dxa"/>
          </w:tcPr>
          <w:p w:rsidRPr="006C6662" w:rsidR="00B73745" w:rsidP="00804621" w:rsidRDefault="0096212D" w14:paraId="630AE4A8" w14:textId="548A1EDB">
            <w:pPr>
              <w:pStyle w:val="Heading1"/>
              <w:jc w:val="both"/>
            </w:pPr>
            <w:r w:rsidRPr="0096212D">
              <w:rPr>
                <w:b w:val="0"/>
                <w:bCs/>
              </w:rPr>
              <w:t>Tiekėjo kvalifikacijos reikalavimai nustatyti vadovaujantis Tiekėjo kvalifikacijos reikalavimų nustatymo metodika, patvirtinta Viešųjų pirkimų tarnybos direktoriaus 2017 m. birželio 29 d. įsakymu Nr. 1S-105 „Dėl Tiekėjo kvalifikacijos reikalavimų nustatymo metodikos patvirtinimo“ (toliau - Tiekėjo kvalifikacijos reikalavimų nustatymo metodika)</w:t>
            </w:r>
            <w:r>
              <w:rPr>
                <w:b w:val="0"/>
                <w:bCs/>
              </w:rPr>
              <w:t>.</w:t>
            </w:r>
          </w:p>
        </w:tc>
        <w:tc>
          <w:tcPr>
            <w:tcW w:w="6668" w:type="dxa"/>
          </w:tcPr>
          <w:p w:rsidRPr="00804621" w:rsidR="00B73745" w:rsidP="002F2B48" w:rsidRDefault="002F2B48" w14:paraId="33F2EBF4" w14:textId="300E225B">
            <w:pPr>
              <w:spacing w:before="120" w:after="120"/>
              <w:jc w:val="both"/>
              <w:rPr>
                <w:rFonts w:ascii="Arial" w:hAnsi="Arial" w:cs="Arial"/>
                <w:b/>
                <w:bCs/>
                <w:sz w:val="20"/>
                <w:szCs w:val="20"/>
              </w:rPr>
            </w:pPr>
            <w:r w:rsidRPr="009F3B7E">
              <w:rPr>
                <w:rFonts w:ascii="Arial" w:hAnsi="Arial" w:cs="Arial"/>
                <w:sz w:val="20"/>
                <w:szCs w:val="20"/>
                <w:lang w:val="en-US"/>
              </w:rPr>
              <w:t xml:space="preserve">The qualification requirements of the </w:t>
            </w:r>
            <w:r>
              <w:rPr>
                <w:rFonts w:ascii="Arial" w:hAnsi="Arial" w:cs="Arial"/>
                <w:sz w:val="20"/>
                <w:szCs w:val="20"/>
                <w:lang w:val="en-US"/>
              </w:rPr>
              <w:t>s</w:t>
            </w:r>
            <w:r w:rsidRPr="009F3B7E">
              <w:rPr>
                <w:rFonts w:ascii="Arial" w:hAnsi="Arial" w:cs="Arial"/>
                <w:sz w:val="20"/>
                <w:szCs w:val="20"/>
                <w:lang w:val="en-US"/>
              </w:rPr>
              <w:t xml:space="preserve">upplier are established in accordance with the Methodology for the Determination of the Qualification Requirements of the Supplier, approved by the Order of the Director of the Public Procurement </w:t>
            </w:r>
            <w:r>
              <w:rPr>
                <w:rFonts w:ascii="Arial" w:hAnsi="Arial" w:cs="Arial"/>
                <w:sz w:val="20"/>
                <w:szCs w:val="20"/>
                <w:lang w:val="en-US"/>
              </w:rPr>
              <w:t>Office</w:t>
            </w:r>
            <w:r w:rsidRPr="009F3B7E">
              <w:rPr>
                <w:rFonts w:ascii="Arial" w:hAnsi="Arial" w:cs="Arial"/>
                <w:sz w:val="20"/>
                <w:szCs w:val="20"/>
                <w:lang w:val="en-US"/>
              </w:rPr>
              <w:t xml:space="preserve"> No. 1S-105 of 29 June 2017 "On the Approval of the Methodology for the Determination of the Qualification Requirements of the Supplier" (hereinafter referred to as the Methodology for the Determination of the Qualification Requirements of the Supplier).</w:t>
            </w:r>
          </w:p>
        </w:tc>
      </w:tr>
      <w:tr w:rsidRPr="006C6662" w:rsidR="00286D76" w:rsidTr="003916CF" w14:paraId="2657928C" w14:textId="77777777">
        <w:tc>
          <w:tcPr>
            <w:tcW w:w="805" w:type="dxa"/>
          </w:tcPr>
          <w:p w:rsidR="00286D76" w:rsidP="00992675" w:rsidRDefault="00286D76" w14:paraId="0D569C75" w14:textId="28CC095A">
            <w:pPr>
              <w:rPr>
                <w:rFonts w:ascii="Arial" w:hAnsi="Arial" w:cs="Arial"/>
                <w:sz w:val="20"/>
                <w:szCs w:val="20"/>
              </w:rPr>
            </w:pPr>
            <w:r>
              <w:rPr>
                <w:rFonts w:ascii="Arial" w:hAnsi="Arial" w:cs="Arial"/>
                <w:sz w:val="20"/>
                <w:szCs w:val="20"/>
              </w:rPr>
              <w:t>2.</w:t>
            </w:r>
          </w:p>
        </w:tc>
        <w:tc>
          <w:tcPr>
            <w:tcW w:w="6922" w:type="dxa"/>
          </w:tcPr>
          <w:p w:rsidRPr="006C6662" w:rsidR="00286D76" w:rsidP="00804621" w:rsidRDefault="00F83E50" w14:paraId="4EBCEE6C" w14:textId="1313387C">
            <w:pPr>
              <w:pStyle w:val="Heading1"/>
              <w:jc w:val="both"/>
            </w:pPr>
            <w:r w:rsidRPr="00F83E50">
              <w:rPr>
                <w:b w:val="0"/>
                <w:bCs/>
              </w:rPr>
              <w:t>Tiekėjo kvalifikacija turi atitikti šiame priede nustatytus reikalavimus kvalifikacijai. Jeigu tiekėjo kvalifikacija dėl teisės verstis atitinkama veikla nėra tikrinama visa apimtimi, tiekėjas Perkančiajam subjektui įsipareigoja, kad konkretaus pirkimo sutartį vykdys tik teisę verstis atitinkama veikla turintys asmenys</w:t>
            </w:r>
            <w:r>
              <w:rPr>
                <w:b w:val="0"/>
                <w:bCs/>
              </w:rPr>
              <w:t>.</w:t>
            </w:r>
          </w:p>
        </w:tc>
        <w:tc>
          <w:tcPr>
            <w:tcW w:w="6668" w:type="dxa"/>
          </w:tcPr>
          <w:p w:rsidRPr="00F83E50" w:rsidR="00286D76" w:rsidP="006E7895" w:rsidRDefault="006E7895" w14:paraId="41138EBC" w14:textId="39281379">
            <w:pPr>
              <w:spacing w:before="120" w:after="120"/>
              <w:jc w:val="both"/>
              <w:rPr>
                <w:rFonts w:ascii="Arial" w:hAnsi="Arial" w:cs="Arial"/>
                <w:b/>
                <w:bCs/>
                <w:sz w:val="20"/>
                <w:szCs w:val="20"/>
              </w:rPr>
            </w:pPr>
            <w:r w:rsidRPr="00AA43DE">
              <w:rPr>
                <w:rFonts w:ascii="Arial" w:hAnsi="Arial" w:cs="Arial"/>
                <w:sz w:val="20"/>
                <w:szCs w:val="20"/>
                <w:lang w:val="en-US"/>
              </w:rPr>
              <w:t xml:space="preserve">The supplier's qualification shall meet the qualification requirements set out in this Annex. If the </w:t>
            </w:r>
            <w:r>
              <w:rPr>
                <w:rFonts w:ascii="Arial" w:hAnsi="Arial" w:cs="Arial"/>
                <w:sz w:val="20"/>
                <w:szCs w:val="20"/>
                <w:lang w:val="en-US"/>
              </w:rPr>
              <w:t>s</w:t>
            </w:r>
            <w:r w:rsidRPr="00AA43DE">
              <w:rPr>
                <w:rFonts w:ascii="Arial" w:hAnsi="Arial" w:cs="Arial"/>
                <w:sz w:val="20"/>
                <w:szCs w:val="20"/>
                <w:lang w:val="en-US"/>
              </w:rPr>
              <w:t xml:space="preserve">upplier's qualification for the right to engage in the relevant activity is not fully verified, the </w:t>
            </w:r>
            <w:r>
              <w:rPr>
                <w:rFonts w:ascii="Arial" w:hAnsi="Arial" w:cs="Arial"/>
                <w:sz w:val="20"/>
                <w:szCs w:val="20"/>
                <w:lang w:val="en-US"/>
              </w:rPr>
              <w:t>s</w:t>
            </w:r>
            <w:r w:rsidRPr="00AA43DE">
              <w:rPr>
                <w:rFonts w:ascii="Arial" w:hAnsi="Arial" w:cs="Arial"/>
                <w:sz w:val="20"/>
                <w:szCs w:val="20"/>
                <w:lang w:val="en-US"/>
              </w:rPr>
              <w:t>upplier undertakes to the Contracting Entity that the specific procurement contract will be performed only by persons entitled to engage in the relevant activity.</w:t>
            </w:r>
          </w:p>
        </w:tc>
      </w:tr>
    </w:tbl>
    <w:p w:rsidR="00804621" w:rsidP="00F35E60" w:rsidRDefault="00804621" w14:paraId="2420B448" w14:textId="77777777">
      <w:pPr>
        <w:spacing w:after="0"/>
        <w:ind w:right="-314"/>
        <w:jc w:val="right"/>
        <w:rPr>
          <w:rFonts w:ascii="Arial" w:hAnsi="Arial" w:cs="Arial"/>
          <w:color w:val="FF0000"/>
          <w:sz w:val="20"/>
          <w:szCs w:val="20"/>
        </w:rPr>
      </w:pPr>
    </w:p>
    <w:p w:rsidRPr="00C3117C" w:rsidR="00F83E50" w:rsidP="00242509" w:rsidRDefault="00F83E50" w14:paraId="3EDB0F39" w14:textId="0CE43C30">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C3117C">
        <w:rPr>
          <w:rFonts w:ascii="Arial" w:hAnsi="Arial" w:cs="Arial"/>
          <w:iCs/>
          <w:color w:val="000000" w:themeColor="text1"/>
          <w:sz w:val="20"/>
          <w:szCs w:val="20"/>
        </w:rPr>
        <w:t>2 priedo 1</w:t>
      </w:r>
      <w:r w:rsidRPr="00C3117C" w:rsidR="00EC584F">
        <w:rPr>
          <w:rFonts w:ascii="Arial" w:hAnsi="Arial" w:cs="Arial"/>
          <w:iCs/>
          <w:color w:val="000000" w:themeColor="text1"/>
          <w:sz w:val="20"/>
          <w:szCs w:val="20"/>
        </w:rPr>
        <w:t xml:space="preserve"> lentelė</w:t>
      </w:r>
      <w:r w:rsidRPr="00C3117C">
        <w:rPr>
          <w:rFonts w:ascii="Arial" w:hAnsi="Arial" w:cs="Arial"/>
          <w:iCs/>
          <w:color w:val="000000" w:themeColor="text1"/>
          <w:sz w:val="20"/>
          <w:szCs w:val="20"/>
        </w:rPr>
        <w:t xml:space="preserve"> </w:t>
      </w:r>
      <w:r w:rsidRPr="00C3117C" w:rsidR="00EC584F">
        <w:rPr>
          <w:rFonts w:ascii="Arial" w:hAnsi="Arial" w:cs="Arial"/>
          <w:iCs/>
          <w:color w:val="000000" w:themeColor="text1"/>
          <w:sz w:val="20"/>
          <w:szCs w:val="20"/>
        </w:rPr>
        <w:t>/</w:t>
      </w:r>
      <w:r w:rsidRPr="00C3117C">
        <w:rPr>
          <w:rFonts w:ascii="Arial" w:hAnsi="Arial" w:cs="Arial"/>
          <w:iCs/>
          <w:color w:val="000000" w:themeColor="text1"/>
          <w:sz w:val="20"/>
          <w:szCs w:val="20"/>
        </w:rPr>
        <w:t xml:space="preserve"> </w:t>
      </w:r>
    </w:p>
    <w:p w:rsidRPr="00C3117C" w:rsidR="00EC584F" w:rsidP="00242509" w:rsidRDefault="00EC584F" w14:paraId="10EE93F5" w14:textId="16CA4B02">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C3117C">
        <w:rPr>
          <w:rFonts w:ascii="Arial" w:hAnsi="Arial" w:cs="Arial"/>
          <w:iCs/>
          <w:color w:val="000000" w:themeColor="text1"/>
          <w:sz w:val="20"/>
          <w:szCs w:val="20"/>
          <w:lang w:val="en-US"/>
        </w:rPr>
        <w:t xml:space="preserve">Table </w:t>
      </w:r>
      <w:r w:rsidRPr="00C3117C" w:rsidR="00C3117C">
        <w:rPr>
          <w:rFonts w:ascii="Arial" w:hAnsi="Arial" w:cs="Arial"/>
          <w:iCs/>
          <w:color w:val="000000" w:themeColor="text1"/>
          <w:sz w:val="20"/>
          <w:szCs w:val="20"/>
          <w:lang w:val="en-US"/>
        </w:rPr>
        <w:t>1</w:t>
      </w:r>
      <w:r w:rsidRPr="00C3117C" w:rsidR="00F83E50">
        <w:rPr>
          <w:rFonts w:ascii="Arial" w:hAnsi="Arial" w:cs="Arial"/>
          <w:iCs/>
          <w:color w:val="000000" w:themeColor="text1"/>
          <w:sz w:val="20"/>
          <w:szCs w:val="20"/>
          <w:lang w:val="en-US"/>
        </w:rPr>
        <w:t xml:space="preserve"> of Annex </w:t>
      </w:r>
      <w:r w:rsidRPr="00C3117C" w:rsidR="00C3117C">
        <w:rPr>
          <w:rFonts w:ascii="Arial" w:hAnsi="Arial" w:cs="Arial"/>
          <w:iCs/>
          <w:color w:val="000000" w:themeColor="text1"/>
          <w:sz w:val="20"/>
          <w:szCs w:val="20"/>
          <w:lang w:val="en-US"/>
        </w:rPr>
        <w:t>2</w:t>
      </w:r>
    </w:p>
    <w:tbl>
      <w:tblPr>
        <w:tblStyle w:val="TableGrid"/>
        <w:tblW w:w="14421" w:type="dxa"/>
        <w:tblLook w:val="04A0" w:firstRow="1" w:lastRow="0" w:firstColumn="1" w:lastColumn="0" w:noHBand="0" w:noVBand="1"/>
      </w:tblPr>
      <w:tblGrid>
        <w:gridCol w:w="914"/>
        <w:gridCol w:w="3182"/>
        <w:gridCol w:w="3659"/>
        <w:gridCol w:w="3299"/>
        <w:gridCol w:w="3367"/>
      </w:tblGrid>
      <w:tr w:rsidRPr="006C6662" w:rsidR="000D7DA4" w:rsidTr="0B24B483" w14:paraId="0940F2EB" w14:textId="77777777">
        <w:tc>
          <w:tcPr>
            <w:tcW w:w="969" w:type="dxa"/>
            <w:tcMar/>
            <w:vAlign w:val="center"/>
          </w:tcPr>
          <w:p w:rsidRPr="006C6662" w:rsidR="000D7DA4" w:rsidP="00952466" w:rsidRDefault="000D7DA4" w14:paraId="17A5D4DE" w14:textId="77777777">
            <w:pPr>
              <w:jc w:val="center"/>
              <w:rPr>
                <w:rFonts w:ascii="Arial" w:hAnsi="Arial" w:cs="Arial"/>
                <w:b/>
                <w:bCs/>
                <w:sz w:val="20"/>
                <w:szCs w:val="20"/>
              </w:rPr>
            </w:pPr>
            <w:r w:rsidRPr="006C6662">
              <w:rPr>
                <w:rFonts w:ascii="Arial" w:hAnsi="Arial" w:cs="Arial"/>
                <w:b/>
                <w:bCs/>
                <w:sz w:val="20"/>
                <w:szCs w:val="20"/>
              </w:rPr>
              <w:t>Eil. Nr. /</w:t>
            </w:r>
          </w:p>
          <w:p w:rsidRPr="006C6662" w:rsidR="000D7DA4" w:rsidP="00952466" w:rsidRDefault="000D7DA4" w14:paraId="5C6BD0C3" w14:textId="753AD654">
            <w:pPr>
              <w:jc w:val="center"/>
              <w:rPr>
                <w:rFonts w:ascii="Arial" w:hAnsi="Arial" w:cs="Arial"/>
                <w:sz w:val="20"/>
                <w:szCs w:val="20"/>
              </w:rPr>
            </w:pPr>
            <w:r w:rsidRPr="006C6662">
              <w:rPr>
                <w:rFonts w:ascii="Arial" w:hAnsi="Arial" w:cs="Arial"/>
                <w:b/>
                <w:bCs/>
                <w:sz w:val="20"/>
                <w:szCs w:val="20"/>
              </w:rPr>
              <w:t>No.</w:t>
            </w:r>
          </w:p>
        </w:tc>
        <w:tc>
          <w:tcPr>
            <w:tcW w:w="3324" w:type="dxa"/>
            <w:tcMar/>
            <w:vAlign w:val="center"/>
          </w:tcPr>
          <w:p w:rsidRPr="006C6662" w:rsidR="000D7DA4" w:rsidP="00952466" w:rsidRDefault="000D7DA4" w14:paraId="1062F668" w14:textId="531896CC">
            <w:pPr>
              <w:jc w:val="center"/>
              <w:rPr>
                <w:rFonts w:ascii="Arial" w:hAnsi="Arial" w:cs="Arial"/>
                <w:sz w:val="20"/>
                <w:szCs w:val="20"/>
              </w:rPr>
            </w:pPr>
            <w:r w:rsidRPr="006C6662">
              <w:rPr>
                <w:rFonts w:ascii="Arial" w:hAnsi="Arial" w:cs="Arial"/>
                <w:b/>
                <w:sz w:val="20"/>
                <w:szCs w:val="20"/>
              </w:rPr>
              <w:t>Kvalifikacijos reikalavimas</w:t>
            </w:r>
          </w:p>
        </w:tc>
        <w:tc>
          <w:tcPr>
            <w:tcW w:w="3325" w:type="dxa"/>
            <w:tcMar/>
            <w:vAlign w:val="center"/>
          </w:tcPr>
          <w:p w:rsidRPr="006C6662" w:rsidR="000D7DA4" w:rsidP="00952466" w:rsidRDefault="009E1A65" w14:paraId="2F34C29A" w14:textId="4D60FB0A">
            <w:pPr>
              <w:jc w:val="center"/>
              <w:rPr>
                <w:rFonts w:ascii="Arial" w:hAnsi="Arial" w:cs="Arial"/>
                <w:sz w:val="20"/>
                <w:szCs w:val="20"/>
              </w:rPr>
            </w:pPr>
            <w:r w:rsidRPr="006C6662">
              <w:rPr>
                <w:rFonts w:ascii="Arial" w:hAnsi="Arial" w:cs="Arial"/>
                <w:b/>
                <w:sz w:val="20"/>
                <w:szCs w:val="20"/>
                <w:lang w:val="en-GB"/>
              </w:rPr>
              <w:t>Qualification requirement</w:t>
            </w:r>
          </w:p>
        </w:tc>
        <w:tc>
          <w:tcPr>
            <w:tcW w:w="3401" w:type="dxa"/>
            <w:tcMar/>
            <w:vAlign w:val="center"/>
          </w:tcPr>
          <w:p w:rsidRPr="006C6662" w:rsidR="000D7DA4" w:rsidP="00952466" w:rsidRDefault="000D7DA4" w14:paraId="3AFB2A40" w14:textId="334E8080">
            <w:pPr>
              <w:tabs>
                <w:tab w:val="left" w:pos="1680"/>
              </w:tabs>
              <w:jc w:val="center"/>
              <w:rPr>
                <w:rFonts w:ascii="Arial" w:hAnsi="Arial" w:cs="Arial"/>
                <w:sz w:val="20"/>
                <w:szCs w:val="20"/>
              </w:rPr>
            </w:pPr>
            <w:r w:rsidRPr="006C6662">
              <w:rPr>
                <w:rFonts w:ascii="Arial" w:hAnsi="Arial" w:cs="Arial"/>
                <w:b/>
                <w:sz w:val="20"/>
                <w:szCs w:val="20"/>
              </w:rPr>
              <w:t>Pateikiami dokumentai</w:t>
            </w:r>
          </w:p>
        </w:tc>
        <w:tc>
          <w:tcPr>
            <w:tcW w:w="3402" w:type="dxa"/>
            <w:tcMar/>
            <w:vAlign w:val="center"/>
          </w:tcPr>
          <w:p w:rsidRPr="006C6662" w:rsidR="000D7DA4" w:rsidP="00952466" w:rsidRDefault="009E1A65" w14:paraId="161A47CB" w14:textId="4FD9FA8E">
            <w:pPr>
              <w:tabs>
                <w:tab w:val="left" w:pos="1680"/>
              </w:tabs>
              <w:jc w:val="center"/>
              <w:rPr>
                <w:rFonts w:ascii="Arial" w:hAnsi="Arial" w:cs="Arial"/>
                <w:sz w:val="20"/>
                <w:szCs w:val="20"/>
              </w:rPr>
            </w:pPr>
            <w:r w:rsidRPr="006C6662">
              <w:rPr>
                <w:rFonts w:ascii="Arial" w:hAnsi="Arial" w:cs="Arial"/>
                <w:b/>
                <w:sz w:val="20"/>
                <w:szCs w:val="20"/>
                <w:lang w:val="en-GB"/>
              </w:rPr>
              <w:t>Documents submitted</w:t>
            </w:r>
          </w:p>
        </w:tc>
      </w:tr>
      <w:tr w:rsidRPr="006C6662" w:rsidR="000D7DA4" w:rsidTr="0B24B483" w14:paraId="09120D0A" w14:textId="77777777">
        <w:trPr>
          <w:trHeight w:val="238"/>
        </w:trPr>
        <w:tc>
          <w:tcPr>
            <w:tcW w:w="14421" w:type="dxa"/>
            <w:gridSpan w:val="5"/>
            <w:tcMar/>
          </w:tcPr>
          <w:p w:rsidRPr="006C6662" w:rsidR="000D7DA4" w:rsidP="003D5FD3" w:rsidRDefault="007C1DD3" w14:paraId="72FDAE3B" w14:textId="7CDABACC">
            <w:pPr>
              <w:spacing w:before="120" w:after="120"/>
              <w:jc w:val="center"/>
              <w:rPr>
                <w:rFonts w:ascii="Arial" w:hAnsi="Arial" w:cs="Arial"/>
                <w:sz w:val="20"/>
                <w:szCs w:val="20"/>
              </w:rPr>
            </w:pPr>
            <w:r w:rsidRPr="00664383">
              <w:rPr>
                <w:rFonts w:ascii="Calibri" w:hAnsi="Calibri" w:cs="Calibri"/>
                <w:b/>
              </w:rPr>
              <w:t xml:space="preserve">Teisė verstis veikla / </w:t>
            </w:r>
            <w:r w:rsidRPr="00664383">
              <w:rPr>
                <w:rFonts w:ascii="Calibri" w:hAnsi="Calibri" w:cs="Calibri"/>
                <w:b/>
                <w:lang w:val="en-GB"/>
              </w:rPr>
              <w:t>Right to pursue an activity</w:t>
            </w:r>
          </w:p>
        </w:tc>
      </w:tr>
      <w:tr w:rsidRPr="006C6662" w:rsidR="000D7DA4" w:rsidTr="0B24B483" w14:paraId="67B39B05" w14:textId="77777777">
        <w:tc>
          <w:tcPr>
            <w:tcW w:w="969" w:type="dxa"/>
            <w:tcMar/>
          </w:tcPr>
          <w:p w:rsidRPr="00CD66DB" w:rsidR="000D7DA4" w:rsidP="00EF5DB2" w:rsidRDefault="000D7DA4" w14:paraId="148AF900" w14:textId="2F4FA820">
            <w:pPr>
              <w:rPr>
                <w:rFonts w:ascii="Arial" w:hAnsi="Arial" w:cs="Arial"/>
                <w:sz w:val="20"/>
                <w:szCs w:val="20"/>
              </w:rPr>
            </w:pPr>
            <w:r w:rsidRPr="00CD66DB">
              <w:rPr>
                <w:rFonts w:ascii="Arial" w:hAnsi="Arial" w:cs="Arial"/>
                <w:sz w:val="20"/>
                <w:szCs w:val="20"/>
              </w:rPr>
              <w:t>1.</w:t>
            </w:r>
          </w:p>
        </w:tc>
        <w:tc>
          <w:tcPr>
            <w:tcW w:w="3324" w:type="dxa"/>
            <w:tcMar/>
          </w:tcPr>
          <w:p w:rsidRPr="002451C8" w:rsidR="007C1DD3" w:rsidP="007C1DD3" w:rsidRDefault="007C1DD3" w14:paraId="711B8617" w14:textId="5612C7B2">
            <w:pPr>
              <w:jc w:val="both"/>
              <w:rPr>
                <w:rFonts w:ascii="Arial" w:hAnsi="Arial" w:cs="Arial" w:eastAsiaTheme="minorEastAsia"/>
                <w:color w:val="000000" w:themeColor="text1"/>
                <w:sz w:val="20"/>
                <w:szCs w:val="20"/>
                <w:lang w:val="en-US" w:eastAsia="lt-LT"/>
              </w:rPr>
            </w:pPr>
            <w:r w:rsidRPr="00752B13">
              <w:rPr>
                <w:rFonts w:ascii="Arial" w:hAnsi="Arial" w:cs="Arial" w:eastAsiaTheme="minorEastAsia"/>
                <w:sz w:val="20"/>
                <w:szCs w:val="20"/>
                <w:lang w:eastAsia="lt-LT"/>
              </w:rPr>
              <w:t xml:space="preserve">Tiekėjas per paskutinius 3 metus iki paraiškų pateikimo termino pabaigos pagal vieną ar daugiau sutarčių (projektų) yra savo jėgomis suteikęs   </w:t>
            </w:r>
            <w:r w:rsidRPr="00752B13">
              <w:rPr>
                <w:rFonts w:ascii="Arial" w:hAnsi="Arial" w:cs="Arial" w:eastAsiaTheme="minorEastAsia"/>
                <w:b/>
                <w:bCs/>
                <w:sz w:val="20"/>
                <w:szCs w:val="20"/>
                <w:lang w:eastAsia="lt-LT"/>
              </w:rPr>
              <w:t xml:space="preserve">magistralinių dujotiekių vamzdynų, kurių bendras ilgis ne mažesnis kaip 40 km, </w:t>
            </w:r>
            <w:r w:rsidRPr="00752B13">
              <w:rPr>
                <w:rFonts w:ascii="Arial" w:hAnsi="Arial" w:cs="Arial" w:eastAsiaTheme="minorEastAsia"/>
                <w:b/>
                <w:bCs/>
                <w:color w:val="000000" w:themeColor="text1"/>
                <w:sz w:val="20"/>
                <w:szCs w:val="20"/>
                <w:lang w:eastAsia="lt-LT"/>
              </w:rPr>
              <w:t>valymo ir diagnostikos paslaugas</w:t>
            </w:r>
            <w:r w:rsidR="0068742F">
              <w:rPr>
                <w:rFonts w:ascii="Arial" w:hAnsi="Arial" w:cs="Arial" w:eastAsiaTheme="minorEastAsia"/>
                <w:color w:val="000000" w:themeColor="text1"/>
                <w:sz w:val="20"/>
                <w:szCs w:val="20"/>
                <w:lang w:eastAsia="lt-LT"/>
              </w:rPr>
              <w:t>.</w:t>
            </w:r>
          </w:p>
          <w:p w:rsidRPr="00752B13" w:rsidR="007C1DD3" w:rsidP="007C1DD3" w:rsidRDefault="007C1DD3" w14:paraId="47F423C8" w14:textId="77777777">
            <w:pPr>
              <w:jc w:val="both"/>
              <w:rPr>
                <w:rFonts w:ascii="Arial" w:hAnsi="Arial" w:cs="Arial" w:eastAsiaTheme="minorEastAsia"/>
                <w:color w:val="000000" w:themeColor="text1"/>
                <w:sz w:val="20"/>
                <w:szCs w:val="20"/>
                <w:lang w:eastAsia="lt-LT"/>
              </w:rPr>
            </w:pPr>
          </w:p>
          <w:p w:rsidRPr="00752B13" w:rsidR="007C1DD3" w:rsidP="007C1DD3" w:rsidRDefault="007C1DD3" w14:paraId="7C0D7A35" w14:textId="7D49460A">
            <w:pPr>
              <w:spacing w:line="276" w:lineRule="auto"/>
              <w:jc w:val="both"/>
              <w:rPr>
                <w:rFonts w:ascii="Arial" w:hAnsi="Arial" w:eastAsia="Calibri" w:cs="Arial"/>
                <w:sz w:val="20"/>
                <w:szCs w:val="20"/>
                <w:lang w:eastAsia="lt-LT"/>
              </w:rPr>
            </w:pPr>
            <w:r w:rsidRPr="00752B13">
              <w:rPr>
                <w:rFonts w:ascii="Arial" w:hAnsi="Arial" w:eastAsia="Calibri" w:cs="Arial"/>
                <w:sz w:val="20"/>
                <w:szCs w:val="20"/>
                <w:lang w:eastAsia="lt-LT"/>
              </w:rPr>
              <w:t xml:space="preserve">Laikoma, kad Tiekėjas atitinka šį reikalavimą ir tuo atveju, jeigu nurodyta sutartis yra vis dar vykdoma, tačiau Tiekėjas </w:t>
            </w:r>
            <w:r w:rsidRPr="00752B13">
              <w:rPr>
                <w:rFonts w:ascii="Arial" w:hAnsi="Arial" w:eastAsia="Calibri" w:cs="Arial"/>
                <w:sz w:val="20"/>
                <w:szCs w:val="20"/>
                <w:lang w:eastAsia="lt-LT"/>
              </w:rPr>
              <w:lastRenderedPageBreak/>
              <w:t xml:space="preserve">objektyviai įrodo, jog iki šiame punkte nurodyto termino pabaigos yra faktiškai suteikęs reikalaujamos </w:t>
            </w:r>
            <w:sdt>
              <w:sdtPr>
                <w:rPr>
                  <w:rFonts w:ascii="Arial" w:hAnsi="Arial" w:eastAsia="Times New Roman" w:cs="Arial"/>
                  <w:iCs/>
                  <w:sz w:val="20"/>
                  <w:szCs w:val="20"/>
                  <w:highlight w:val="lightGray"/>
                  <w:lang w:eastAsia="lt-LT"/>
                </w:rPr>
                <w:id w:val="234209165"/>
                <w:placeholder>
                  <w:docPart w:val="28F6C47D33BF4CAD83B2E4760FE7FDC4"/>
                </w:placeholder>
                <w:comboBox>
                  <w:listItem w:value="Pasirinkite elementą."/>
                  <w:listItem w:displayText="vertės" w:value="vertės"/>
                  <w:listItem w:displayText="apimties" w:value="apimties"/>
                </w:comboBox>
              </w:sdtPr>
              <w:sdtEndPr>
                <w:rPr>
                  <w:highlight w:val="none"/>
                </w:rPr>
              </w:sdtEndPr>
              <w:sdtContent>
                <w:r w:rsidR="00F76B98">
                  <w:rPr>
                    <w:rFonts w:ascii="Arial" w:hAnsi="Arial" w:eastAsia="Times New Roman" w:cs="Arial"/>
                    <w:iCs/>
                    <w:sz w:val="20"/>
                    <w:szCs w:val="20"/>
                    <w:highlight w:val="lightGray"/>
                    <w:lang w:eastAsia="lt-LT"/>
                  </w:rPr>
                  <w:t>apimties</w:t>
                </w:r>
              </w:sdtContent>
            </w:sdt>
            <w:r w:rsidRPr="00752B13">
              <w:rPr>
                <w:rFonts w:ascii="Arial" w:hAnsi="Arial" w:eastAsia="Calibri" w:cs="Arial"/>
                <w:sz w:val="20"/>
                <w:szCs w:val="20"/>
                <w:lang w:eastAsia="lt-LT"/>
              </w:rPr>
              <w:t xml:space="preserve"> paslaugų pagal tokią sutartį. Vykdymo faktas pagrindžiamas priėmimo–perdavimo aktais, pažymomis ar kitais lygiaverčiais dokumentais.</w:t>
            </w:r>
          </w:p>
          <w:p w:rsidRPr="00CD66DB" w:rsidR="000D7DA4" w:rsidP="00EF5DB2" w:rsidRDefault="000D7DA4" w14:paraId="5121CACF" w14:textId="77777777">
            <w:pPr>
              <w:rPr>
                <w:rFonts w:ascii="Arial" w:hAnsi="Arial" w:cs="Arial"/>
                <w:sz w:val="20"/>
                <w:szCs w:val="20"/>
              </w:rPr>
            </w:pPr>
          </w:p>
        </w:tc>
        <w:tc>
          <w:tcPr>
            <w:tcW w:w="3325" w:type="dxa"/>
            <w:tcMar/>
          </w:tcPr>
          <w:p w:rsidRPr="009975A1" w:rsidR="00B00DA6" w:rsidP="009975A1" w:rsidRDefault="00B00DA6" w14:paraId="429D4869" w14:textId="627D68EA">
            <w:pPr>
              <w:pStyle w:val="TableParagraph"/>
              <w:tabs>
                <w:tab w:val="left" w:pos="1465"/>
                <w:tab w:val="left" w:pos="2302"/>
              </w:tabs>
              <w:spacing w:line="259" w:lineRule="auto"/>
              <w:ind w:left="107" w:right="99"/>
              <w:rPr>
                <w:b/>
                <w:sz w:val="20"/>
              </w:rPr>
            </w:pPr>
            <w:r w:rsidRPr="009975A1">
              <w:rPr>
                <w:spacing w:val="-2"/>
                <w:sz w:val="20"/>
              </w:rPr>
              <w:lastRenderedPageBreak/>
              <w:t>Over</w:t>
            </w:r>
            <w:r w:rsidRPr="009975A1">
              <w:rPr>
                <w:spacing w:val="-11"/>
                <w:sz w:val="20"/>
              </w:rPr>
              <w:t xml:space="preserve"> </w:t>
            </w:r>
            <w:r w:rsidRPr="009975A1">
              <w:rPr>
                <w:spacing w:val="-2"/>
                <w:sz w:val="20"/>
              </w:rPr>
              <w:t>the</w:t>
            </w:r>
            <w:r w:rsidRPr="009975A1">
              <w:rPr>
                <w:spacing w:val="-10"/>
                <w:sz w:val="20"/>
              </w:rPr>
              <w:t xml:space="preserve"> </w:t>
            </w:r>
            <w:r w:rsidRPr="009975A1">
              <w:rPr>
                <w:spacing w:val="-2"/>
                <w:sz w:val="20"/>
              </w:rPr>
              <w:t>last</w:t>
            </w:r>
            <w:r w:rsidRPr="009975A1">
              <w:rPr>
                <w:spacing w:val="-11"/>
                <w:sz w:val="20"/>
              </w:rPr>
              <w:t xml:space="preserve"> </w:t>
            </w:r>
            <w:r w:rsidRPr="009975A1">
              <w:rPr>
                <w:spacing w:val="-2"/>
                <w:sz w:val="20"/>
              </w:rPr>
              <w:t>three</w:t>
            </w:r>
            <w:r w:rsidRPr="009975A1">
              <w:rPr>
                <w:spacing w:val="-9"/>
                <w:sz w:val="20"/>
              </w:rPr>
              <w:t xml:space="preserve"> </w:t>
            </w:r>
            <w:r w:rsidRPr="009975A1">
              <w:rPr>
                <w:spacing w:val="-2"/>
                <w:sz w:val="20"/>
              </w:rPr>
              <w:t>years</w:t>
            </w:r>
            <w:r w:rsidRPr="009975A1">
              <w:rPr>
                <w:spacing w:val="-10"/>
                <w:sz w:val="20"/>
              </w:rPr>
              <w:t xml:space="preserve"> </w:t>
            </w:r>
            <w:r w:rsidRPr="009975A1">
              <w:rPr>
                <w:spacing w:val="-2"/>
                <w:sz w:val="20"/>
              </w:rPr>
              <w:t>prior</w:t>
            </w:r>
            <w:r w:rsidRPr="009975A1">
              <w:rPr>
                <w:spacing w:val="-11"/>
                <w:sz w:val="20"/>
              </w:rPr>
              <w:t xml:space="preserve"> </w:t>
            </w:r>
            <w:r w:rsidRPr="009975A1">
              <w:rPr>
                <w:spacing w:val="-2"/>
                <w:sz w:val="20"/>
              </w:rPr>
              <w:t>to</w:t>
            </w:r>
            <w:r w:rsidRPr="009975A1">
              <w:rPr>
                <w:spacing w:val="-10"/>
                <w:sz w:val="20"/>
              </w:rPr>
              <w:t xml:space="preserve"> </w:t>
            </w:r>
            <w:r w:rsidRPr="009975A1">
              <w:rPr>
                <w:spacing w:val="-2"/>
                <w:sz w:val="20"/>
              </w:rPr>
              <w:t>the deadline</w:t>
            </w:r>
            <w:r w:rsidR="009975A1">
              <w:rPr>
                <w:spacing w:val="-2"/>
                <w:sz w:val="20"/>
              </w:rPr>
              <w:t xml:space="preserve"> </w:t>
            </w:r>
            <w:r w:rsidRPr="009975A1">
              <w:rPr>
                <w:spacing w:val="-4"/>
                <w:sz w:val="20"/>
              </w:rPr>
              <w:t>for</w:t>
            </w:r>
            <w:r w:rsidRPr="009975A1">
              <w:rPr>
                <w:sz w:val="20"/>
              </w:rPr>
              <w:tab/>
            </w:r>
            <w:r w:rsidRPr="009975A1">
              <w:rPr>
                <w:spacing w:val="-2"/>
                <w:sz w:val="20"/>
              </w:rPr>
              <w:t xml:space="preserve">submitting </w:t>
            </w:r>
            <w:r w:rsidRPr="009975A1">
              <w:rPr>
                <w:sz w:val="20"/>
              </w:rPr>
              <w:t>applications,</w:t>
            </w:r>
            <w:r w:rsidR="009975A1">
              <w:rPr>
                <w:sz w:val="20"/>
              </w:rPr>
              <w:t xml:space="preserve"> </w:t>
            </w:r>
            <w:r w:rsidRPr="009975A1">
              <w:rPr>
                <w:sz w:val="20"/>
              </w:rPr>
              <w:t xml:space="preserve">the Supplier has provided cleaning and diagnostic services for </w:t>
            </w:r>
            <w:r w:rsidRPr="009975A1">
              <w:rPr>
                <w:b/>
                <w:sz w:val="20"/>
              </w:rPr>
              <w:t>main gas pipelines with a total length of at least 40 km under one or more agreements (projects) using its own resources.</w:t>
            </w:r>
          </w:p>
          <w:p w:rsidRPr="009975A1" w:rsidR="00B00DA6" w:rsidP="009975A1" w:rsidRDefault="00B00DA6" w14:paraId="26EFB4C5" w14:textId="77777777">
            <w:pPr>
              <w:pStyle w:val="TableParagraph"/>
              <w:spacing w:before="16"/>
              <w:ind w:left="0"/>
              <w:rPr>
                <w:sz w:val="20"/>
              </w:rPr>
            </w:pPr>
          </w:p>
          <w:p w:rsidRPr="00CD66DB" w:rsidR="000D7DA4" w:rsidP="009975A1" w:rsidRDefault="00B00DA6" w14:paraId="327F299A" w14:textId="7400664C">
            <w:pPr>
              <w:jc w:val="both"/>
              <w:rPr>
                <w:rFonts w:ascii="Arial" w:hAnsi="Arial" w:cs="Arial"/>
                <w:sz w:val="20"/>
                <w:szCs w:val="20"/>
              </w:rPr>
            </w:pPr>
            <w:r w:rsidRPr="009975A1">
              <w:rPr>
                <w:rFonts w:ascii="Arial" w:hAnsi="Arial" w:cs="Arial"/>
                <w:sz w:val="20"/>
              </w:rPr>
              <w:t xml:space="preserve">The Supplier shall be deemed to meet this requirement even if the specified agreement is still being performed, but the Supplier objectively proves that it </w:t>
            </w:r>
            <w:r w:rsidRPr="009975A1">
              <w:rPr>
                <w:rFonts w:ascii="Arial" w:hAnsi="Arial" w:cs="Arial"/>
                <w:sz w:val="20"/>
              </w:rPr>
              <w:lastRenderedPageBreak/>
              <w:t xml:space="preserve">has actually provided the required </w:t>
            </w:r>
            <w:r w:rsidRPr="009975A1">
              <w:rPr>
                <w:rFonts w:ascii="Arial" w:hAnsi="Arial" w:cs="Arial"/>
                <w:color w:val="000000"/>
                <w:sz w:val="20"/>
                <w:highlight w:val="lightGray"/>
              </w:rPr>
              <w:t>volume</w:t>
            </w:r>
            <w:r w:rsidRPr="009975A1">
              <w:rPr>
                <w:rFonts w:ascii="Arial" w:hAnsi="Arial" w:cs="Arial"/>
                <w:color w:val="000000"/>
                <w:sz w:val="20"/>
              </w:rPr>
              <w:t xml:space="preserve"> of services under such an agreement by the deadline specified in this clause. The fact of execution</w:t>
            </w:r>
            <w:r w:rsidRPr="009975A1">
              <w:rPr>
                <w:rFonts w:ascii="Arial" w:hAnsi="Arial" w:cs="Arial"/>
                <w:color w:val="000000"/>
                <w:spacing w:val="-10"/>
                <w:sz w:val="20"/>
              </w:rPr>
              <w:t xml:space="preserve"> </w:t>
            </w:r>
            <w:r w:rsidRPr="009975A1">
              <w:rPr>
                <w:rFonts w:ascii="Arial" w:hAnsi="Arial" w:cs="Arial"/>
                <w:color w:val="000000"/>
                <w:sz w:val="20"/>
              </w:rPr>
              <w:t>shall</w:t>
            </w:r>
            <w:r w:rsidRPr="009975A1">
              <w:rPr>
                <w:rFonts w:ascii="Arial" w:hAnsi="Arial" w:cs="Arial"/>
                <w:color w:val="000000"/>
                <w:spacing w:val="-11"/>
                <w:sz w:val="20"/>
              </w:rPr>
              <w:t xml:space="preserve"> </w:t>
            </w:r>
            <w:r w:rsidRPr="009975A1">
              <w:rPr>
                <w:rFonts w:ascii="Arial" w:hAnsi="Arial" w:cs="Arial"/>
                <w:color w:val="000000"/>
                <w:sz w:val="20"/>
              </w:rPr>
              <w:t>be</w:t>
            </w:r>
            <w:r w:rsidRPr="009975A1">
              <w:rPr>
                <w:rFonts w:ascii="Arial" w:hAnsi="Arial" w:cs="Arial"/>
                <w:color w:val="000000"/>
                <w:spacing w:val="-11"/>
                <w:sz w:val="20"/>
              </w:rPr>
              <w:t xml:space="preserve"> </w:t>
            </w:r>
            <w:r w:rsidRPr="009975A1">
              <w:rPr>
                <w:rFonts w:ascii="Arial" w:hAnsi="Arial" w:cs="Arial"/>
                <w:color w:val="000000"/>
                <w:sz w:val="20"/>
              </w:rPr>
              <w:t>substantiated</w:t>
            </w:r>
            <w:r w:rsidRPr="009975A1">
              <w:rPr>
                <w:rFonts w:ascii="Arial" w:hAnsi="Arial" w:cs="Arial"/>
                <w:color w:val="000000"/>
                <w:spacing w:val="-10"/>
                <w:sz w:val="20"/>
              </w:rPr>
              <w:t xml:space="preserve"> </w:t>
            </w:r>
            <w:r w:rsidRPr="009975A1">
              <w:rPr>
                <w:rFonts w:ascii="Arial" w:hAnsi="Arial" w:cs="Arial"/>
                <w:color w:val="000000"/>
                <w:sz w:val="20"/>
              </w:rPr>
              <w:t xml:space="preserve">by </w:t>
            </w:r>
            <w:r w:rsidRPr="009975A1">
              <w:rPr>
                <w:rFonts w:ascii="Arial" w:hAnsi="Arial" w:cs="Arial"/>
                <w:color w:val="000000"/>
                <w:spacing w:val="-2"/>
                <w:sz w:val="20"/>
              </w:rPr>
              <w:t>transfer-acceptance</w:t>
            </w:r>
            <w:r w:rsidR="00AF1691">
              <w:rPr>
                <w:rFonts w:ascii="Arial" w:hAnsi="Arial" w:cs="Arial"/>
                <w:color w:val="000000"/>
                <w:spacing w:val="-2"/>
                <w:sz w:val="20"/>
              </w:rPr>
              <w:t xml:space="preserve"> </w:t>
            </w:r>
            <w:r w:rsidRPr="009975A1">
              <w:rPr>
                <w:rFonts w:ascii="Arial" w:hAnsi="Arial" w:cs="Arial"/>
                <w:color w:val="000000"/>
                <w:spacing w:val="-2"/>
                <w:sz w:val="20"/>
              </w:rPr>
              <w:t xml:space="preserve">acts, </w:t>
            </w:r>
            <w:r w:rsidRPr="009975A1">
              <w:rPr>
                <w:rFonts w:ascii="Arial" w:hAnsi="Arial" w:cs="Arial"/>
                <w:color w:val="000000"/>
                <w:sz w:val="20"/>
              </w:rPr>
              <w:t xml:space="preserve">certificates, or other equivalent </w:t>
            </w:r>
            <w:r w:rsidRPr="009975A1">
              <w:rPr>
                <w:rFonts w:ascii="Arial" w:hAnsi="Arial" w:cs="Arial"/>
                <w:color w:val="000000"/>
                <w:spacing w:val="-2"/>
                <w:sz w:val="20"/>
              </w:rPr>
              <w:t>documents.</w:t>
            </w:r>
          </w:p>
        </w:tc>
        <w:tc>
          <w:tcPr>
            <w:tcW w:w="3401" w:type="dxa"/>
            <w:tcMar/>
          </w:tcPr>
          <w:p w:rsidR="009C4065" w:rsidP="009C4065" w:rsidRDefault="009C4065" w14:paraId="7F14D5F7" w14:textId="77777777">
            <w:pPr>
              <w:spacing w:before="60" w:after="60"/>
              <w:jc w:val="both"/>
              <w:rPr>
                <w:rFonts w:ascii="Arial" w:hAnsi="Arial" w:cs="Arial" w:eastAsiaTheme="minorEastAsia"/>
                <w:sz w:val="20"/>
                <w:szCs w:val="20"/>
                <w:lang w:eastAsia="lt-LT"/>
              </w:rPr>
            </w:pPr>
            <w:r w:rsidRPr="008C0E60">
              <w:rPr>
                <w:rFonts w:ascii="Arial" w:hAnsi="Arial" w:cs="Arial" w:eastAsiaTheme="minorEastAsia"/>
                <w:sz w:val="20"/>
                <w:szCs w:val="20"/>
                <w:lang w:eastAsia="lt-LT"/>
              </w:rPr>
              <w:lastRenderedPageBreak/>
              <w:t>PATEIKIAMA:</w:t>
            </w:r>
          </w:p>
          <w:p w:rsidRPr="008C0E60" w:rsidR="00F70F55" w:rsidP="009C4065" w:rsidRDefault="00F70F55" w14:paraId="072CDC6F" w14:textId="77777777">
            <w:pPr>
              <w:spacing w:before="60" w:after="60"/>
              <w:jc w:val="both"/>
              <w:rPr>
                <w:rFonts w:ascii="Arial" w:hAnsi="Arial" w:cs="Arial" w:eastAsiaTheme="minorEastAsia"/>
                <w:sz w:val="20"/>
                <w:szCs w:val="20"/>
                <w:lang w:eastAsia="lt-LT"/>
              </w:rPr>
            </w:pPr>
          </w:p>
          <w:p w:rsidRPr="008C0E60" w:rsidR="009C4065" w:rsidP="009C4065" w:rsidRDefault="009C4065" w14:paraId="7F93ADC0" w14:textId="2FD76E4E">
            <w:pPr>
              <w:jc w:val="both"/>
              <w:rPr>
                <w:rFonts w:ascii="Arial" w:hAnsi="Arial" w:cs="Arial" w:eastAsiaTheme="minorEastAsia"/>
                <w:b/>
                <w:bCs/>
                <w:sz w:val="20"/>
                <w:szCs w:val="20"/>
                <w:lang w:eastAsia="lt-LT"/>
              </w:rPr>
            </w:pPr>
            <w:r w:rsidRPr="008C0E60">
              <w:rPr>
                <w:rFonts w:ascii="Arial" w:hAnsi="Arial" w:cs="Arial" w:eastAsiaTheme="minorEastAsia"/>
                <w:sz w:val="20"/>
                <w:szCs w:val="20"/>
                <w:lang w:val="pt-BR" w:eastAsia="lt-LT"/>
              </w:rPr>
              <w:t>1) Pagrindinių per paskutinius 3 metus suteiktų paslaugų sąrašą, kuriame nurodytos (i) paslaugų bendros sumos, (ii) tikslios datos ir (iii) paslaugų gavėjai (</w:t>
            </w:r>
            <w:r w:rsidRPr="006315BF">
              <w:rPr>
                <w:rFonts w:ascii="Arial" w:hAnsi="Arial" w:cs="Arial" w:eastAsiaTheme="minorEastAsia"/>
                <w:sz w:val="20"/>
                <w:szCs w:val="20"/>
                <w:lang w:val="pt-BR" w:eastAsia="lt-LT"/>
              </w:rPr>
              <w:t xml:space="preserve">pagal </w:t>
            </w:r>
            <w:r w:rsidRPr="006315BF">
              <w:rPr>
                <w:rFonts w:ascii="Arial" w:hAnsi="Arial" w:cs="Arial" w:eastAsiaTheme="minorEastAsia"/>
                <w:b/>
                <w:bCs/>
                <w:sz w:val="20"/>
                <w:szCs w:val="20"/>
                <w:lang w:val="pt-BR" w:eastAsia="lt-LT"/>
              </w:rPr>
              <w:t xml:space="preserve">DPS </w:t>
            </w:r>
            <w:r w:rsidRPr="006315BF" w:rsidR="006315BF">
              <w:rPr>
                <w:rFonts w:ascii="Arial" w:hAnsi="Arial" w:cs="Arial" w:eastAsiaTheme="minorEastAsia"/>
                <w:b/>
                <w:bCs/>
                <w:sz w:val="20"/>
                <w:szCs w:val="20"/>
                <w:lang w:val="pt-BR" w:eastAsia="lt-LT"/>
              </w:rPr>
              <w:t>5</w:t>
            </w:r>
            <w:r w:rsidRPr="006315BF">
              <w:rPr>
                <w:rFonts w:ascii="Arial" w:hAnsi="Arial" w:cs="Arial" w:eastAsiaTheme="minorEastAsia"/>
                <w:b/>
                <w:bCs/>
                <w:sz w:val="20"/>
                <w:szCs w:val="20"/>
                <w:lang w:val="pt-BR" w:eastAsia="lt-LT"/>
              </w:rPr>
              <w:t xml:space="preserve"> priedo formą).</w:t>
            </w:r>
          </w:p>
          <w:p w:rsidR="00AF1691" w:rsidP="51832968" w:rsidRDefault="009C4065" w14:paraId="4C0992A6" w14:textId="77777777">
            <w:pPr>
              <w:jc w:val="both"/>
              <w:rPr>
                <w:rFonts w:ascii="Arial" w:hAnsi="Arial" w:cs="Arial" w:eastAsiaTheme="minorEastAsia"/>
                <w:sz w:val="20"/>
                <w:szCs w:val="20"/>
                <w:lang w:eastAsia="lt-LT"/>
              </w:rPr>
            </w:pPr>
            <w:r w:rsidRPr="51832968">
              <w:rPr>
                <w:rFonts w:ascii="Arial" w:hAnsi="Arial" w:cs="Arial" w:eastAsiaTheme="minorEastAsia"/>
                <w:sz w:val="20"/>
                <w:szCs w:val="20"/>
                <w:lang w:eastAsia="lt-LT"/>
              </w:rPr>
              <w:t xml:space="preserve">2) Užsakovų pažymas, kuriose būtų nurodytos paslaugų </w:t>
            </w:r>
            <w:r w:rsidRPr="51832968" w:rsidR="004D480B">
              <w:rPr>
                <w:rFonts w:ascii="Arial" w:hAnsi="Arial" w:cs="Arial" w:eastAsiaTheme="minorEastAsia"/>
                <w:sz w:val="20"/>
                <w:szCs w:val="20"/>
                <w:lang w:eastAsia="lt-LT"/>
              </w:rPr>
              <w:t>apimtys km</w:t>
            </w:r>
            <w:r w:rsidRPr="51832968">
              <w:rPr>
                <w:rFonts w:ascii="Arial" w:hAnsi="Arial" w:cs="Arial" w:eastAsiaTheme="minorEastAsia"/>
                <w:sz w:val="20"/>
                <w:szCs w:val="20"/>
                <w:lang w:eastAsia="lt-LT"/>
              </w:rPr>
              <w:t>, tikslios datos, paslaugų gavėjai.</w:t>
            </w:r>
          </w:p>
          <w:p w:rsidR="00AF1691" w:rsidP="51832968" w:rsidRDefault="00AF1691" w14:paraId="405BCD79" w14:textId="77777777">
            <w:pPr>
              <w:jc w:val="both"/>
              <w:rPr>
                <w:rFonts w:ascii="Arial" w:hAnsi="Arial" w:cs="Arial" w:eastAsiaTheme="minorEastAsia"/>
                <w:b/>
                <w:bCs/>
                <w:i/>
                <w:iCs/>
                <w:sz w:val="20"/>
                <w:szCs w:val="20"/>
                <w:u w:val="single"/>
                <w:lang w:eastAsia="lt-LT"/>
              </w:rPr>
            </w:pPr>
          </w:p>
          <w:p w:rsidRPr="008C0E60" w:rsidR="009C4065" w:rsidP="51832968" w:rsidRDefault="009C4065" w14:paraId="5F7DACF6" w14:textId="43A231C3">
            <w:pPr>
              <w:jc w:val="both"/>
              <w:rPr>
                <w:rFonts w:ascii="Arial" w:hAnsi="Arial" w:cs="Arial" w:eastAsiaTheme="minorEastAsia"/>
                <w:sz w:val="20"/>
                <w:szCs w:val="20"/>
                <w:lang w:eastAsia="lt-LT"/>
              </w:rPr>
            </w:pPr>
            <w:r w:rsidRPr="51832968">
              <w:rPr>
                <w:rFonts w:ascii="Arial" w:hAnsi="Arial" w:cs="Arial" w:eastAsiaTheme="minorEastAsia"/>
                <w:b/>
                <w:bCs/>
                <w:i/>
                <w:iCs/>
                <w:sz w:val="20"/>
                <w:szCs w:val="20"/>
                <w:u w:val="single"/>
                <w:lang w:eastAsia="lt-LT"/>
              </w:rPr>
              <w:lastRenderedPageBreak/>
              <w:t>Pastaba:</w:t>
            </w:r>
            <w:r w:rsidRPr="51832968">
              <w:rPr>
                <w:rFonts w:ascii="Arial" w:hAnsi="Arial" w:cs="Arial" w:eastAsiaTheme="minorEastAsia"/>
                <w:i/>
                <w:iCs/>
                <w:sz w:val="20"/>
                <w:szCs w:val="20"/>
                <w:lang w:eastAsia="lt-LT"/>
              </w:rPr>
              <w:t xml:space="preserve"> </w:t>
            </w:r>
            <w:r w:rsidRPr="51832968">
              <w:rPr>
                <w:rFonts w:ascii="Arial" w:hAnsi="Arial" w:cs="Arial" w:eastAsiaTheme="minorEastAsia"/>
                <w:sz w:val="20"/>
                <w:szCs w:val="20"/>
                <w:lang w:eastAsia="lt-LT"/>
              </w:rPr>
              <w:t>priimami kiti lygiaverčiai dokumentai, kurie leistų patikrinti tą pačią informaciją (</w:t>
            </w:r>
            <w:r w:rsidRPr="51832968" w:rsidR="00AF72DB">
              <w:rPr>
                <w:rFonts w:ascii="Arial" w:hAnsi="Arial" w:cs="Arial" w:eastAsiaTheme="minorEastAsia"/>
                <w:sz w:val="20"/>
                <w:szCs w:val="20"/>
                <w:lang w:eastAsia="lt-LT"/>
              </w:rPr>
              <w:t>apimt</w:t>
            </w:r>
            <w:r w:rsidRPr="51832968" w:rsidR="455A1D6F">
              <w:rPr>
                <w:rFonts w:ascii="Arial" w:hAnsi="Arial" w:cs="Arial" w:eastAsiaTheme="minorEastAsia"/>
                <w:sz w:val="20"/>
                <w:szCs w:val="20"/>
                <w:lang w:eastAsia="lt-LT"/>
              </w:rPr>
              <w:t>į</w:t>
            </w:r>
            <w:r w:rsidRPr="51832968" w:rsidR="00AF72DB">
              <w:rPr>
                <w:rFonts w:ascii="Arial" w:hAnsi="Arial" w:cs="Arial" w:eastAsiaTheme="minorEastAsia"/>
                <w:sz w:val="20"/>
                <w:szCs w:val="20"/>
                <w:lang w:eastAsia="lt-LT"/>
              </w:rPr>
              <w:t xml:space="preserve"> km</w:t>
            </w:r>
            <w:r w:rsidRPr="51832968">
              <w:rPr>
                <w:rFonts w:ascii="Arial" w:hAnsi="Arial" w:cs="Arial" w:eastAsiaTheme="minorEastAsia"/>
                <w:sz w:val="20"/>
                <w:szCs w:val="20"/>
                <w:lang w:eastAsia="lt-LT"/>
              </w:rPr>
              <w:t>, tikslias datas, paslaugų gavėjus), pvz.: sąskaitos faktūros, priėmimo perdavimo aktai, užsakymo užbaigimo dokumentai ar kiti lygiaverčiai dokumentai.</w:t>
            </w:r>
          </w:p>
          <w:p w:rsidRPr="008C0E60" w:rsidR="009C4065" w:rsidP="009C4065" w:rsidRDefault="009C4065" w14:paraId="73615047" w14:textId="77777777">
            <w:pPr>
              <w:jc w:val="both"/>
              <w:rPr>
                <w:rFonts w:ascii="Arial" w:hAnsi="Arial" w:cs="Arial" w:eastAsiaTheme="minorEastAsia"/>
                <w:sz w:val="20"/>
                <w:szCs w:val="20"/>
                <w:lang w:eastAsia="lt-LT"/>
              </w:rPr>
            </w:pPr>
          </w:p>
          <w:p w:rsidRPr="008C0E60" w:rsidR="009C4065" w:rsidP="009C4065" w:rsidRDefault="009C4065" w14:paraId="775197BF" w14:textId="77777777">
            <w:pPr>
              <w:jc w:val="both"/>
              <w:rPr>
                <w:rFonts w:ascii="Arial" w:hAnsi="Arial" w:cs="Arial" w:eastAsiaTheme="minorEastAsia"/>
                <w:sz w:val="20"/>
                <w:szCs w:val="20"/>
                <w:lang w:eastAsia="lt-LT"/>
              </w:rPr>
            </w:pPr>
          </w:p>
          <w:p w:rsidRPr="008C0E60" w:rsidR="009C4065" w:rsidP="009C4065" w:rsidRDefault="009C4065" w14:paraId="10376038" w14:textId="77777777">
            <w:pPr>
              <w:tabs>
                <w:tab w:val="left" w:pos="296"/>
              </w:tabs>
              <w:spacing w:line="276" w:lineRule="auto"/>
              <w:ind w:firstLine="34"/>
              <w:jc w:val="both"/>
              <w:rPr>
                <w:rFonts w:ascii="Arial" w:hAnsi="Arial" w:eastAsia="Calibri" w:cs="Arial"/>
                <w:i/>
                <w:iCs/>
                <w:sz w:val="20"/>
                <w:szCs w:val="20"/>
                <w:u w:val="single"/>
                <w:lang w:eastAsia="lt-LT"/>
              </w:rPr>
            </w:pPr>
            <w:r w:rsidRPr="008C0E60">
              <w:rPr>
                <w:rFonts w:ascii="Arial" w:hAnsi="Arial" w:eastAsia="Calibri" w:cs="Arial"/>
                <w:i/>
                <w:iCs/>
                <w:sz w:val="20"/>
                <w:szCs w:val="20"/>
                <w:u w:val="single"/>
                <w:lang w:eastAsia="lt-LT"/>
              </w:rPr>
              <w:t>Pastabos:</w:t>
            </w:r>
          </w:p>
          <w:p w:rsidRPr="008C0E60" w:rsidR="009C4065" w:rsidP="009C4065" w:rsidRDefault="009C4065" w14:paraId="3772F220" w14:textId="77777777">
            <w:pPr>
              <w:spacing w:line="276" w:lineRule="auto"/>
              <w:jc w:val="both"/>
              <w:rPr>
                <w:rFonts w:ascii="Arial" w:hAnsi="Arial" w:eastAsia="Calibri" w:cs="Arial"/>
                <w:sz w:val="20"/>
                <w:szCs w:val="20"/>
                <w:lang w:eastAsia="lt-LT"/>
              </w:rPr>
            </w:pPr>
            <w:r w:rsidRPr="008C0E60">
              <w:rPr>
                <w:rFonts w:ascii="Arial" w:hAnsi="Arial" w:eastAsia="Calibri" w:cs="Arial"/>
                <w:sz w:val="20"/>
                <w:szCs w:val="20"/>
                <w:lang w:eastAsia="lt-LT"/>
              </w:rPr>
              <w:t>1)jei pasiūlymą teikia ūkio subjektų grupė – reikalavimą turi atitikti visi ūkio subjektų grupės nariai kartu (ūkio subjektų grupės narių turima patirtis sumuojama), atsižvelgiant į jų prisiimamus įsipareigojimus;</w:t>
            </w:r>
          </w:p>
          <w:p w:rsidRPr="008C0E60" w:rsidR="009C4065" w:rsidP="009C4065" w:rsidRDefault="009C4065" w14:paraId="4FBF8ECA" w14:textId="77777777">
            <w:pPr>
              <w:spacing w:line="276" w:lineRule="auto"/>
              <w:jc w:val="both"/>
              <w:rPr>
                <w:rFonts w:ascii="Arial" w:hAnsi="Arial" w:eastAsia="Calibri" w:cs="Arial"/>
                <w:sz w:val="20"/>
                <w:szCs w:val="20"/>
                <w:lang w:eastAsia="lt-LT"/>
              </w:rPr>
            </w:pPr>
            <w:r w:rsidRPr="008C0E60">
              <w:rPr>
                <w:rFonts w:ascii="Arial" w:hAnsi="Arial" w:eastAsia="Calibri" w:cs="Arial"/>
                <w:sz w:val="20"/>
                <w:szCs w:val="20"/>
                <w:lang w:eastAsia="lt-LT"/>
              </w:rPr>
              <w:t>2) Tiekėjas gali remtis kitų ūkio subjektų pajėgumais tik tuo atveju, jeigu tie subjektai patys vykdys tą pirkimo sutarties dalį, kuriai reikia jų turimų pajėgumų;</w:t>
            </w:r>
          </w:p>
          <w:p w:rsidRPr="008C0E60" w:rsidR="009C4065" w:rsidP="009C4065" w:rsidRDefault="009C4065" w14:paraId="02D5BB12" w14:textId="77777777">
            <w:pPr>
              <w:spacing w:line="276" w:lineRule="auto"/>
              <w:jc w:val="both"/>
              <w:rPr>
                <w:rFonts w:ascii="Arial" w:hAnsi="Arial" w:eastAsia="Calibri" w:cs="Arial"/>
                <w:sz w:val="20"/>
                <w:szCs w:val="20"/>
                <w:lang w:eastAsia="lt-LT"/>
              </w:rPr>
            </w:pPr>
            <w:r w:rsidRPr="008C0E60">
              <w:rPr>
                <w:rFonts w:ascii="Arial" w:hAnsi="Arial" w:eastAsia="Calibri" w:cs="Arial"/>
                <w:sz w:val="20"/>
                <w:szCs w:val="20"/>
                <w:lang w:eastAsia="lt-LT"/>
              </w:rPr>
              <w:t>3) Tiekėjui gali remtis sutartimi, kurią Tiekėjas vykdė ne vienas, bet kartu su kitais ūkio subjektais. Tačiau tokiu atveju vertinama bus būtent Tiekėjo, teiksiančio paslaugas, paslaugų apimtis, vertė, o ne visas vykdytos sutarties objektas.</w:t>
            </w:r>
          </w:p>
          <w:p w:rsidRPr="00CD66DB" w:rsidR="000D7DA4" w:rsidP="004201B2" w:rsidRDefault="000D7DA4" w14:paraId="3D49C1FA" w14:textId="3DCDC3E3">
            <w:pPr>
              <w:jc w:val="both"/>
              <w:rPr>
                <w:rFonts w:ascii="Arial" w:hAnsi="Arial" w:cs="Arial"/>
                <w:sz w:val="20"/>
                <w:szCs w:val="20"/>
              </w:rPr>
            </w:pPr>
          </w:p>
        </w:tc>
        <w:tc>
          <w:tcPr>
            <w:tcW w:w="3402" w:type="dxa"/>
            <w:tcMar/>
          </w:tcPr>
          <w:p w:rsidR="008C1A24" w:rsidP="008C1A24" w:rsidRDefault="008C1A24" w14:paraId="5BC22B00" w14:textId="77777777">
            <w:pPr>
              <w:pStyle w:val="TableParagraph"/>
              <w:spacing w:before="59"/>
              <w:rPr>
                <w:sz w:val="20"/>
              </w:rPr>
            </w:pPr>
            <w:r>
              <w:rPr>
                <w:sz w:val="20"/>
              </w:rPr>
              <w:lastRenderedPageBreak/>
              <w:t>TO</w:t>
            </w:r>
            <w:r>
              <w:rPr>
                <w:spacing w:val="-4"/>
                <w:sz w:val="20"/>
              </w:rPr>
              <w:t xml:space="preserve"> </w:t>
            </w:r>
            <w:r>
              <w:rPr>
                <w:sz w:val="20"/>
              </w:rPr>
              <w:t>BE</w:t>
            </w:r>
            <w:r>
              <w:rPr>
                <w:spacing w:val="-2"/>
                <w:sz w:val="20"/>
              </w:rPr>
              <w:t xml:space="preserve"> SUBMITTED:</w:t>
            </w:r>
          </w:p>
          <w:p w:rsidR="008C1A24" w:rsidP="008C1A24" w:rsidRDefault="008C1A24" w14:paraId="42F87F5C" w14:textId="77777777">
            <w:pPr>
              <w:pStyle w:val="TableParagraph"/>
              <w:spacing w:before="157"/>
              <w:ind w:left="0"/>
              <w:jc w:val="left"/>
              <w:rPr>
                <w:rFonts w:ascii="Times New Roman"/>
                <w:sz w:val="20"/>
              </w:rPr>
            </w:pPr>
          </w:p>
          <w:p w:rsidR="008C1A24" w:rsidP="008C1A24" w:rsidRDefault="008C1A24" w14:paraId="523AC1FD" w14:textId="77777777">
            <w:pPr>
              <w:pStyle w:val="TableParagraph"/>
              <w:numPr>
                <w:ilvl w:val="0"/>
                <w:numId w:val="21"/>
              </w:numPr>
              <w:tabs>
                <w:tab w:val="left" w:pos="456"/>
              </w:tabs>
              <w:spacing w:line="259" w:lineRule="auto"/>
              <w:ind w:right="99" w:firstLine="0"/>
              <w:jc w:val="both"/>
              <w:rPr>
                <w:sz w:val="20"/>
              </w:rPr>
            </w:pPr>
            <w:r>
              <w:rPr>
                <w:sz w:val="20"/>
              </w:rPr>
              <w:t>A list of the main services provided over the last 3 years, indicating</w:t>
            </w:r>
            <w:r>
              <w:rPr>
                <w:spacing w:val="-13"/>
                <w:sz w:val="20"/>
              </w:rPr>
              <w:t xml:space="preserve"> </w:t>
            </w:r>
            <w:r>
              <w:rPr>
                <w:sz w:val="20"/>
              </w:rPr>
              <w:t>(i)</w:t>
            </w:r>
            <w:r>
              <w:rPr>
                <w:spacing w:val="-13"/>
                <w:sz w:val="20"/>
              </w:rPr>
              <w:t xml:space="preserve"> </w:t>
            </w:r>
            <w:r>
              <w:rPr>
                <w:sz w:val="20"/>
              </w:rPr>
              <w:t>the</w:t>
            </w:r>
            <w:r>
              <w:rPr>
                <w:spacing w:val="-13"/>
                <w:sz w:val="20"/>
              </w:rPr>
              <w:t xml:space="preserve"> </w:t>
            </w:r>
            <w:r>
              <w:rPr>
                <w:sz w:val="20"/>
              </w:rPr>
              <w:t>total</w:t>
            </w:r>
            <w:r>
              <w:rPr>
                <w:spacing w:val="-13"/>
                <w:sz w:val="20"/>
              </w:rPr>
              <w:t xml:space="preserve"> </w:t>
            </w:r>
            <w:r>
              <w:rPr>
                <w:sz w:val="20"/>
              </w:rPr>
              <w:t>amounts</w:t>
            </w:r>
            <w:r>
              <w:rPr>
                <w:spacing w:val="-14"/>
                <w:sz w:val="20"/>
              </w:rPr>
              <w:t xml:space="preserve"> </w:t>
            </w:r>
            <w:r>
              <w:rPr>
                <w:sz w:val="20"/>
              </w:rPr>
              <w:t>of</w:t>
            </w:r>
            <w:r>
              <w:rPr>
                <w:spacing w:val="-12"/>
                <w:sz w:val="20"/>
              </w:rPr>
              <w:t xml:space="preserve"> </w:t>
            </w:r>
            <w:r>
              <w:rPr>
                <w:sz w:val="20"/>
              </w:rPr>
              <w:t>the services,</w:t>
            </w:r>
            <w:r>
              <w:rPr>
                <w:spacing w:val="-14"/>
                <w:sz w:val="20"/>
              </w:rPr>
              <w:t xml:space="preserve"> </w:t>
            </w:r>
            <w:r>
              <w:rPr>
                <w:sz w:val="20"/>
              </w:rPr>
              <w:t>(ii)</w:t>
            </w:r>
            <w:r>
              <w:rPr>
                <w:spacing w:val="-14"/>
                <w:sz w:val="20"/>
              </w:rPr>
              <w:t xml:space="preserve"> </w:t>
            </w:r>
            <w:r>
              <w:rPr>
                <w:sz w:val="20"/>
              </w:rPr>
              <w:t>the</w:t>
            </w:r>
            <w:r>
              <w:rPr>
                <w:spacing w:val="-14"/>
                <w:sz w:val="20"/>
              </w:rPr>
              <w:t xml:space="preserve"> </w:t>
            </w:r>
            <w:r>
              <w:rPr>
                <w:sz w:val="20"/>
              </w:rPr>
              <w:t>exact</w:t>
            </w:r>
            <w:r>
              <w:rPr>
                <w:spacing w:val="-14"/>
                <w:sz w:val="20"/>
              </w:rPr>
              <w:t xml:space="preserve"> </w:t>
            </w:r>
            <w:r>
              <w:rPr>
                <w:sz w:val="20"/>
              </w:rPr>
              <w:t>dates,</w:t>
            </w:r>
            <w:r>
              <w:rPr>
                <w:spacing w:val="-14"/>
                <w:sz w:val="20"/>
              </w:rPr>
              <w:t xml:space="preserve"> </w:t>
            </w:r>
            <w:r>
              <w:rPr>
                <w:sz w:val="20"/>
              </w:rPr>
              <w:t>and</w:t>
            </w:r>
            <w:r>
              <w:rPr>
                <w:spacing w:val="-14"/>
                <w:sz w:val="20"/>
              </w:rPr>
              <w:t xml:space="preserve"> </w:t>
            </w:r>
            <w:r>
              <w:rPr>
                <w:sz w:val="20"/>
              </w:rPr>
              <w:t>(iii) the recipients of the services (in accordance</w:t>
            </w:r>
            <w:r>
              <w:rPr>
                <w:spacing w:val="-12"/>
                <w:sz w:val="20"/>
              </w:rPr>
              <w:t xml:space="preserve"> </w:t>
            </w:r>
            <w:r>
              <w:rPr>
                <w:sz w:val="20"/>
              </w:rPr>
              <w:t>with</w:t>
            </w:r>
            <w:r>
              <w:rPr>
                <w:spacing w:val="-10"/>
                <w:sz w:val="20"/>
              </w:rPr>
              <w:t xml:space="preserve"> </w:t>
            </w:r>
            <w:r>
              <w:rPr>
                <w:b/>
                <w:sz w:val="20"/>
              </w:rPr>
              <w:t>the</w:t>
            </w:r>
            <w:r>
              <w:rPr>
                <w:b/>
                <w:spacing w:val="-12"/>
                <w:sz w:val="20"/>
              </w:rPr>
              <w:t xml:space="preserve"> </w:t>
            </w:r>
            <w:r>
              <w:rPr>
                <w:b/>
                <w:sz w:val="20"/>
              </w:rPr>
              <w:t>form</w:t>
            </w:r>
            <w:r>
              <w:rPr>
                <w:b/>
                <w:spacing w:val="-11"/>
                <w:sz w:val="20"/>
              </w:rPr>
              <w:t xml:space="preserve"> </w:t>
            </w:r>
            <w:r>
              <w:rPr>
                <w:b/>
                <w:sz w:val="20"/>
              </w:rPr>
              <w:t>in</w:t>
            </w:r>
            <w:r>
              <w:rPr>
                <w:b/>
                <w:spacing w:val="-11"/>
                <w:sz w:val="20"/>
              </w:rPr>
              <w:t xml:space="preserve"> </w:t>
            </w:r>
            <w:r>
              <w:rPr>
                <w:b/>
                <w:sz w:val="20"/>
              </w:rPr>
              <w:t>Annex 5 to the DPS</w:t>
            </w:r>
            <w:r>
              <w:rPr>
                <w:sz w:val="20"/>
              </w:rPr>
              <w:t>).</w:t>
            </w:r>
          </w:p>
          <w:p w:rsidR="008C1A24" w:rsidP="008C1A24" w:rsidRDefault="008C1A24" w14:paraId="3330F162" w14:textId="02036A45">
            <w:pPr>
              <w:pStyle w:val="TableParagraph"/>
              <w:numPr>
                <w:ilvl w:val="0"/>
                <w:numId w:val="21"/>
              </w:numPr>
              <w:tabs>
                <w:tab w:val="left" w:pos="399"/>
              </w:tabs>
              <w:spacing w:line="256" w:lineRule="auto"/>
              <w:ind w:right="101" w:firstLine="0"/>
              <w:jc w:val="both"/>
              <w:rPr>
                <w:sz w:val="20"/>
              </w:rPr>
            </w:pPr>
            <w:r>
              <w:rPr>
                <w:sz w:val="20"/>
              </w:rPr>
              <w:t>Customer</w:t>
            </w:r>
            <w:r w:rsidR="00AF1691">
              <w:rPr>
                <w:sz w:val="20"/>
              </w:rPr>
              <w:t xml:space="preserve"> </w:t>
            </w:r>
            <w:r>
              <w:rPr>
                <w:sz w:val="20"/>
              </w:rPr>
              <w:t>certificates indicating the scope of services in km, exact dates, and service recipients.</w:t>
            </w:r>
          </w:p>
          <w:p w:rsidR="00AF1691" w:rsidP="00AF1691" w:rsidRDefault="00AF1691" w14:paraId="0AD325DE" w14:textId="77777777">
            <w:pPr>
              <w:pStyle w:val="TableParagraph"/>
              <w:tabs>
                <w:tab w:val="left" w:pos="399"/>
              </w:tabs>
              <w:spacing w:line="256" w:lineRule="auto"/>
              <w:ind w:right="101"/>
              <w:rPr>
                <w:sz w:val="20"/>
              </w:rPr>
            </w:pPr>
          </w:p>
          <w:p w:rsidR="008C1A24" w:rsidP="008C1A24" w:rsidRDefault="008C1A24" w14:paraId="77A91AB5" w14:textId="77777777">
            <w:pPr>
              <w:pStyle w:val="TableParagraph"/>
              <w:spacing w:before="5" w:line="259" w:lineRule="auto"/>
              <w:ind w:right="100"/>
              <w:rPr>
                <w:sz w:val="20"/>
              </w:rPr>
            </w:pPr>
            <w:r>
              <w:rPr>
                <w:b/>
                <w:i/>
                <w:sz w:val="20"/>
                <w:u w:val="single"/>
              </w:rPr>
              <w:t>Note:</w:t>
            </w:r>
            <w:r>
              <w:rPr>
                <w:b/>
                <w:i/>
                <w:sz w:val="20"/>
              </w:rPr>
              <w:t xml:space="preserve"> </w:t>
            </w:r>
            <w:r>
              <w:rPr>
                <w:sz w:val="20"/>
              </w:rPr>
              <w:t xml:space="preserve">other equivalent documents </w:t>
            </w:r>
            <w:r>
              <w:rPr>
                <w:spacing w:val="-2"/>
                <w:sz w:val="20"/>
              </w:rPr>
              <w:t>that</w:t>
            </w:r>
            <w:r>
              <w:rPr>
                <w:spacing w:val="-10"/>
                <w:sz w:val="20"/>
              </w:rPr>
              <w:t xml:space="preserve"> </w:t>
            </w:r>
            <w:r>
              <w:rPr>
                <w:spacing w:val="-2"/>
                <w:sz w:val="20"/>
              </w:rPr>
              <w:t>allow</w:t>
            </w:r>
            <w:r>
              <w:rPr>
                <w:spacing w:val="-10"/>
                <w:sz w:val="20"/>
              </w:rPr>
              <w:t xml:space="preserve"> </w:t>
            </w:r>
            <w:r>
              <w:rPr>
                <w:spacing w:val="-2"/>
                <w:sz w:val="20"/>
              </w:rPr>
              <w:t>the</w:t>
            </w:r>
            <w:r>
              <w:rPr>
                <w:spacing w:val="-12"/>
                <w:sz w:val="20"/>
              </w:rPr>
              <w:t xml:space="preserve"> </w:t>
            </w:r>
            <w:r>
              <w:rPr>
                <w:spacing w:val="-2"/>
                <w:sz w:val="20"/>
              </w:rPr>
              <w:t>same</w:t>
            </w:r>
            <w:r>
              <w:rPr>
                <w:spacing w:val="-10"/>
                <w:sz w:val="20"/>
              </w:rPr>
              <w:t xml:space="preserve"> </w:t>
            </w:r>
            <w:r>
              <w:rPr>
                <w:spacing w:val="-2"/>
                <w:sz w:val="20"/>
              </w:rPr>
              <w:t>information</w:t>
            </w:r>
            <w:r>
              <w:rPr>
                <w:spacing w:val="-11"/>
                <w:sz w:val="20"/>
              </w:rPr>
              <w:t xml:space="preserve"> </w:t>
            </w:r>
            <w:r>
              <w:rPr>
                <w:spacing w:val="-2"/>
                <w:sz w:val="20"/>
              </w:rPr>
              <w:t>to</w:t>
            </w:r>
            <w:r>
              <w:rPr>
                <w:spacing w:val="-11"/>
                <w:sz w:val="20"/>
              </w:rPr>
              <w:t xml:space="preserve"> </w:t>
            </w:r>
            <w:r>
              <w:rPr>
                <w:spacing w:val="-2"/>
                <w:sz w:val="20"/>
              </w:rPr>
              <w:t xml:space="preserve">be </w:t>
            </w:r>
            <w:r>
              <w:rPr>
                <w:sz w:val="20"/>
              </w:rPr>
              <w:t>verified</w:t>
            </w:r>
            <w:r>
              <w:rPr>
                <w:spacing w:val="-14"/>
                <w:sz w:val="20"/>
              </w:rPr>
              <w:t xml:space="preserve"> </w:t>
            </w:r>
            <w:r>
              <w:rPr>
                <w:sz w:val="20"/>
              </w:rPr>
              <w:t>(distance</w:t>
            </w:r>
            <w:r>
              <w:rPr>
                <w:spacing w:val="-14"/>
                <w:sz w:val="20"/>
              </w:rPr>
              <w:t xml:space="preserve"> </w:t>
            </w:r>
            <w:r>
              <w:rPr>
                <w:sz w:val="20"/>
              </w:rPr>
              <w:t>in</w:t>
            </w:r>
            <w:r>
              <w:rPr>
                <w:spacing w:val="-14"/>
                <w:sz w:val="20"/>
              </w:rPr>
              <w:t xml:space="preserve"> </w:t>
            </w:r>
            <w:r>
              <w:rPr>
                <w:sz w:val="20"/>
              </w:rPr>
              <w:t>km,</w:t>
            </w:r>
            <w:r>
              <w:rPr>
                <w:spacing w:val="-14"/>
                <w:sz w:val="20"/>
              </w:rPr>
              <w:t xml:space="preserve"> </w:t>
            </w:r>
            <w:r>
              <w:rPr>
                <w:sz w:val="20"/>
              </w:rPr>
              <w:t>exact</w:t>
            </w:r>
            <w:r>
              <w:rPr>
                <w:spacing w:val="-14"/>
                <w:sz w:val="20"/>
              </w:rPr>
              <w:t xml:space="preserve"> </w:t>
            </w:r>
            <w:r>
              <w:rPr>
                <w:sz w:val="20"/>
              </w:rPr>
              <w:t>dates, service</w:t>
            </w:r>
            <w:r>
              <w:rPr>
                <w:spacing w:val="66"/>
                <w:w w:val="150"/>
                <w:sz w:val="20"/>
              </w:rPr>
              <w:t xml:space="preserve"> </w:t>
            </w:r>
            <w:r>
              <w:rPr>
                <w:sz w:val="20"/>
              </w:rPr>
              <w:t>recipients)</w:t>
            </w:r>
            <w:r>
              <w:rPr>
                <w:spacing w:val="67"/>
                <w:w w:val="150"/>
                <w:sz w:val="20"/>
              </w:rPr>
              <w:t xml:space="preserve"> </w:t>
            </w:r>
            <w:r>
              <w:rPr>
                <w:sz w:val="20"/>
              </w:rPr>
              <w:t>are</w:t>
            </w:r>
            <w:r>
              <w:rPr>
                <w:spacing w:val="67"/>
                <w:w w:val="150"/>
                <w:sz w:val="20"/>
              </w:rPr>
              <w:t xml:space="preserve"> </w:t>
            </w:r>
            <w:r>
              <w:rPr>
                <w:spacing w:val="-2"/>
                <w:sz w:val="20"/>
              </w:rPr>
              <w:t>accepted,</w:t>
            </w:r>
          </w:p>
          <w:p w:rsidR="008C1A24" w:rsidP="008C1A24" w:rsidRDefault="008C1A24" w14:paraId="2D72975A" w14:textId="77777777">
            <w:pPr>
              <w:pStyle w:val="TableParagraph"/>
              <w:spacing w:line="259" w:lineRule="auto"/>
              <w:ind w:right="101"/>
              <w:rPr>
                <w:sz w:val="20"/>
              </w:rPr>
            </w:pPr>
            <w:r>
              <w:rPr>
                <w:sz w:val="20"/>
              </w:rPr>
              <w:t xml:space="preserve">e.g. invoices, acceptance and transfer acts, order completion documents, or other equivalent </w:t>
            </w:r>
            <w:r>
              <w:rPr>
                <w:spacing w:val="-2"/>
                <w:sz w:val="20"/>
              </w:rPr>
              <w:t>documents.</w:t>
            </w:r>
          </w:p>
          <w:p w:rsidR="008C1A24" w:rsidP="008C1A24" w:rsidRDefault="008C1A24" w14:paraId="20252C71" w14:textId="77777777">
            <w:pPr>
              <w:pStyle w:val="TableParagraph"/>
              <w:ind w:left="0"/>
              <w:jc w:val="left"/>
              <w:rPr>
                <w:rFonts w:ascii="Times New Roman"/>
                <w:sz w:val="20"/>
              </w:rPr>
            </w:pPr>
          </w:p>
          <w:p w:rsidR="00B25850" w:rsidP="00B25850" w:rsidRDefault="00B25850" w14:paraId="2DAD7DBA" w14:textId="77777777">
            <w:pPr>
              <w:pStyle w:val="TableParagraph"/>
              <w:ind w:left="142"/>
              <w:jc w:val="left"/>
              <w:rPr>
                <w:i/>
                <w:sz w:val="20"/>
              </w:rPr>
            </w:pPr>
            <w:r>
              <w:rPr>
                <w:i/>
                <w:spacing w:val="-2"/>
                <w:sz w:val="20"/>
                <w:u w:val="single"/>
              </w:rPr>
              <w:t>Notes:</w:t>
            </w:r>
          </w:p>
          <w:p w:rsidRPr="00AF1691" w:rsidR="000D7DA4" w:rsidP="00AF1691" w:rsidRDefault="00B25850" w14:paraId="0173297D" w14:textId="40840686">
            <w:pPr>
              <w:pStyle w:val="TableParagraph"/>
              <w:numPr>
                <w:ilvl w:val="1"/>
                <w:numId w:val="21"/>
              </w:numPr>
              <w:tabs>
                <w:tab w:val="left" w:pos="389"/>
              </w:tabs>
              <w:spacing w:before="35" w:line="276" w:lineRule="auto"/>
              <w:ind w:right="100" w:firstLine="0"/>
              <w:jc w:val="both"/>
              <w:rPr>
                <w:sz w:val="20"/>
              </w:rPr>
            </w:pPr>
            <w:r>
              <w:rPr>
                <w:sz w:val="20"/>
              </w:rPr>
              <w:t>if the tender is submitted by a group of economic operators, all members of the group must meet the requirement together (the experience of the members of the group of economic operators is added up), taking into account their respective commitments;</w:t>
            </w:r>
          </w:p>
          <w:p w:rsidR="00AA0D3A" w:rsidP="00AA0D3A" w:rsidRDefault="00AF1691" w14:paraId="7883891A" w14:textId="41B268BA">
            <w:pPr>
              <w:pStyle w:val="TableParagraph"/>
              <w:spacing w:line="276" w:lineRule="auto"/>
              <w:ind w:right="101"/>
              <w:rPr>
                <w:sz w:val="20"/>
              </w:rPr>
            </w:pPr>
            <w:r>
              <w:rPr>
                <w:sz w:val="20"/>
              </w:rPr>
              <w:t xml:space="preserve">2) </w:t>
            </w:r>
            <w:r w:rsidR="00A52502">
              <w:rPr>
                <w:sz w:val="20"/>
              </w:rPr>
              <w:t>The</w:t>
            </w:r>
            <w:r w:rsidR="00A52502">
              <w:rPr>
                <w:spacing w:val="59"/>
                <w:sz w:val="20"/>
              </w:rPr>
              <w:t xml:space="preserve"> </w:t>
            </w:r>
            <w:r w:rsidR="00A52502">
              <w:rPr>
                <w:sz w:val="20"/>
              </w:rPr>
              <w:t>Supplier</w:t>
            </w:r>
            <w:r w:rsidR="00A52502">
              <w:rPr>
                <w:spacing w:val="60"/>
                <w:sz w:val="20"/>
              </w:rPr>
              <w:t xml:space="preserve"> </w:t>
            </w:r>
            <w:r w:rsidR="00A52502">
              <w:rPr>
                <w:sz w:val="20"/>
              </w:rPr>
              <w:t>may</w:t>
            </w:r>
            <w:r w:rsidR="00A52502">
              <w:rPr>
                <w:spacing w:val="58"/>
                <w:sz w:val="20"/>
              </w:rPr>
              <w:t xml:space="preserve"> </w:t>
            </w:r>
            <w:r w:rsidR="00A52502">
              <w:rPr>
                <w:sz w:val="20"/>
              </w:rPr>
              <w:t>rely</w:t>
            </w:r>
            <w:r w:rsidR="00A52502">
              <w:rPr>
                <w:spacing w:val="60"/>
                <w:sz w:val="20"/>
              </w:rPr>
              <w:t xml:space="preserve"> </w:t>
            </w:r>
            <w:r w:rsidR="00A52502">
              <w:rPr>
                <w:sz w:val="20"/>
              </w:rPr>
              <w:t>on</w:t>
            </w:r>
            <w:r w:rsidR="00A52502">
              <w:rPr>
                <w:spacing w:val="59"/>
                <w:sz w:val="20"/>
              </w:rPr>
              <w:t xml:space="preserve"> </w:t>
            </w:r>
            <w:r w:rsidR="00A52502">
              <w:rPr>
                <w:spacing w:val="-5"/>
                <w:sz w:val="20"/>
              </w:rPr>
              <w:t>th</w:t>
            </w:r>
            <w:r w:rsidR="00A52502">
              <w:rPr>
                <w:spacing w:val="-5"/>
                <w:sz w:val="20"/>
              </w:rPr>
              <w:t xml:space="preserve">e </w:t>
            </w:r>
            <w:r w:rsidRPr="009975A1" w:rsidR="00A52502">
              <w:rPr>
                <w:sz w:val="20"/>
              </w:rPr>
              <w:t>capacities</w:t>
            </w:r>
            <w:r w:rsidRPr="009975A1" w:rsidR="00A52502">
              <w:rPr>
                <w:spacing w:val="78"/>
                <w:sz w:val="20"/>
              </w:rPr>
              <w:t xml:space="preserve">  </w:t>
            </w:r>
            <w:r w:rsidRPr="009975A1" w:rsidR="00A52502">
              <w:rPr>
                <w:sz w:val="20"/>
              </w:rPr>
              <w:t>of</w:t>
            </w:r>
            <w:r w:rsidRPr="009975A1" w:rsidR="00A52502">
              <w:rPr>
                <w:spacing w:val="77"/>
                <w:sz w:val="20"/>
              </w:rPr>
              <w:t xml:space="preserve">  </w:t>
            </w:r>
            <w:r w:rsidRPr="009975A1" w:rsidR="00A52502">
              <w:rPr>
                <w:sz w:val="20"/>
              </w:rPr>
              <w:t>other</w:t>
            </w:r>
            <w:r w:rsidRPr="009975A1" w:rsidR="00A52502">
              <w:rPr>
                <w:spacing w:val="77"/>
                <w:sz w:val="20"/>
              </w:rPr>
              <w:t xml:space="preserve">  </w:t>
            </w:r>
            <w:r w:rsidRPr="009975A1" w:rsidR="00A52502">
              <w:rPr>
                <w:spacing w:val="-2"/>
                <w:sz w:val="20"/>
              </w:rPr>
              <w:t>economic</w:t>
            </w:r>
            <w:r w:rsidR="00AA0D3A">
              <w:rPr>
                <w:spacing w:val="-2"/>
                <w:sz w:val="20"/>
              </w:rPr>
              <w:t xml:space="preserve"> </w:t>
            </w:r>
            <w:r w:rsidR="00AA0D3A">
              <w:rPr>
                <w:sz w:val="20"/>
              </w:rPr>
              <w:t>operators only if those operators themselves will perform the part of the procurement agreement that requires their capacities;</w:t>
            </w:r>
          </w:p>
          <w:p w:rsidRPr="009975A1" w:rsidR="00A52502" w:rsidP="00AF1691" w:rsidRDefault="00AA0D3A" w14:paraId="536BC00D" w14:textId="2E7B384F">
            <w:pPr>
              <w:pStyle w:val="TableParagraph"/>
              <w:spacing w:line="276" w:lineRule="auto"/>
              <w:ind w:right="98"/>
              <w:rPr>
                <w:sz w:val="20"/>
              </w:rPr>
            </w:pPr>
            <w:r>
              <w:rPr>
                <w:sz w:val="20"/>
              </w:rPr>
              <w:t>3) The Supplier may rely on an agreement that the Supplier performed not alone, but together with other economic operators. However, in such a case, it is the scope and value of the services provided</w:t>
            </w:r>
            <w:r>
              <w:rPr>
                <w:spacing w:val="-3"/>
                <w:sz w:val="20"/>
              </w:rPr>
              <w:t xml:space="preserve"> </w:t>
            </w:r>
            <w:r>
              <w:rPr>
                <w:sz w:val="20"/>
              </w:rPr>
              <w:t>by</w:t>
            </w:r>
            <w:r>
              <w:rPr>
                <w:spacing w:val="-2"/>
                <w:sz w:val="20"/>
              </w:rPr>
              <w:t xml:space="preserve"> </w:t>
            </w:r>
            <w:r>
              <w:rPr>
                <w:sz w:val="20"/>
              </w:rPr>
              <w:t>the Supplier</w:t>
            </w:r>
            <w:r>
              <w:rPr>
                <w:spacing w:val="-2"/>
                <w:sz w:val="20"/>
              </w:rPr>
              <w:t xml:space="preserve"> </w:t>
            </w:r>
            <w:r>
              <w:rPr>
                <w:sz w:val="20"/>
              </w:rPr>
              <w:t>that</w:t>
            </w:r>
            <w:r>
              <w:rPr>
                <w:spacing w:val="-3"/>
                <w:sz w:val="20"/>
              </w:rPr>
              <w:t xml:space="preserve"> </w:t>
            </w:r>
            <w:r>
              <w:rPr>
                <w:sz w:val="20"/>
              </w:rPr>
              <w:t>will</w:t>
            </w:r>
            <w:r>
              <w:rPr>
                <w:spacing w:val="-1"/>
                <w:sz w:val="20"/>
              </w:rPr>
              <w:t xml:space="preserve"> </w:t>
            </w:r>
            <w:r>
              <w:rPr>
                <w:sz w:val="20"/>
              </w:rPr>
              <w:lastRenderedPageBreak/>
              <w:t>be assessed, rather than the entire subject</w:t>
            </w:r>
            <w:r>
              <w:rPr>
                <w:spacing w:val="56"/>
                <w:w w:val="150"/>
                <w:sz w:val="20"/>
              </w:rPr>
              <w:t xml:space="preserve"> </w:t>
            </w:r>
            <w:r>
              <w:rPr>
                <w:sz w:val="20"/>
              </w:rPr>
              <w:t>matter</w:t>
            </w:r>
            <w:r>
              <w:rPr>
                <w:spacing w:val="58"/>
                <w:w w:val="150"/>
                <w:sz w:val="20"/>
              </w:rPr>
              <w:t xml:space="preserve"> </w:t>
            </w:r>
            <w:r>
              <w:rPr>
                <w:sz w:val="20"/>
              </w:rPr>
              <w:t>of</w:t>
            </w:r>
            <w:r>
              <w:rPr>
                <w:spacing w:val="56"/>
                <w:w w:val="150"/>
                <w:sz w:val="20"/>
              </w:rPr>
              <w:t xml:space="preserve"> </w:t>
            </w:r>
            <w:r>
              <w:rPr>
                <w:sz w:val="20"/>
              </w:rPr>
              <w:t>the</w:t>
            </w:r>
            <w:r>
              <w:rPr>
                <w:spacing w:val="59"/>
                <w:w w:val="150"/>
                <w:sz w:val="20"/>
              </w:rPr>
              <w:t xml:space="preserve"> </w:t>
            </w:r>
            <w:r>
              <w:rPr>
                <w:spacing w:val="-2"/>
                <w:sz w:val="20"/>
              </w:rPr>
              <w:t>agreement</w:t>
            </w:r>
            <w:r w:rsidR="00AF1691">
              <w:rPr>
                <w:spacing w:val="-2"/>
                <w:sz w:val="20"/>
              </w:rPr>
              <w:t xml:space="preserve"> </w:t>
            </w:r>
            <w:r>
              <w:rPr>
                <w:spacing w:val="-2"/>
                <w:sz w:val="20"/>
              </w:rPr>
              <w:t>performed</w:t>
            </w:r>
            <w:r w:rsidR="00AF1691">
              <w:rPr>
                <w:spacing w:val="-2"/>
                <w:sz w:val="20"/>
              </w:rPr>
              <w:t>.</w:t>
            </w:r>
          </w:p>
        </w:tc>
      </w:tr>
      <w:tr w:rsidRPr="006C6662" w:rsidR="000D7DA4" w:rsidTr="0B24B483" w14:paraId="60C01E37" w14:textId="77777777">
        <w:trPr>
          <w:trHeight w:val="144"/>
        </w:trPr>
        <w:tc>
          <w:tcPr>
            <w:tcW w:w="14421" w:type="dxa"/>
            <w:gridSpan w:val="5"/>
            <w:tcMar/>
          </w:tcPr>
          <w:p w:rsidRPr="00CD66DB" w:rsidR="000D7DA4" w:rsidP="003D5FD3" w:rsidRDefault="00BD1004" w14:paraId="39B7F1B2" w14:textId="36A7CB0A">
            <w:pPr>
              <w:spacing w:before="120" w:after="120"/>
              <w:jc w:val="center"/>
              <w:rPr>
                <w:rFonts w:ascii="Arial" w:hAnsi="Arial" w:cs="Arial"/>
                <w:sz w:val="20"/>
                <w:szCs w:val="20"/>
              </w:rPr>
            </w:pPr>
            <w:r w:rsidRPr="00CD66DB">
              <w:rPr>
                <w:rFonts w:ascii="Arial" w:hAnsi="Arial" w:cs="Arial"/>
                <w:b/>
                <w:bCs/>
                <w:color w:val="000000"/>
                <w:sz w:val="20"/>
                <w:szCs w:val="20"/>
              </w:rPr>
              <w:lastRenderedPageBreak/>
              <w:t>Techninis ir profesinis pajėgumas /</w:t>
            </w:r>
            <w:r w:rsidRPr="00CD66DB">
              <w:rPr>
                <w:rFonts w:ascii="Arial" w:hAnsi="Arial" w:cs="Arial"/>
                <w:b/>
                <w:bCs/>
                <w:color w:val="000000"/>
                <w:sz w:val="20"/>
                <w:szCs w:val="20"/>
                <w:lang w:val="en-GB"/>
              </w:rPr>
              <w:t xml:space="preserve"> Technical and professional capacity</w:t>
            </w:r>
          </w:p>
        </w:tc>
      </w:tr>
      <w:tr w:rsidRPr="006C6662" w:rsidR="000D7DA4" w:rsidTr="0B24B483" w14:paraId="61756FC7" w14:textId="77777777">
        <w:tc>
          <w:tcPr>
            <w:tcW w:w="969" w:type="dxa"/>
            <w:tcMar/>
          </w:tcPr>
          <w:p w:rsidRPr="00CD66DB" w:rsidR="000D7DA4" w:rsidP="00EF5DB2" w:rsidRDefault="000317F1" w14:paraId="45541B0B" w14:textId="05FEC192">
            <w:pPr>
              <w:rPr>
                <w:rFonts w:ascii="Arial" w:hAnsi="Arial" w:cs="Arial"/>
                <w:sz w:val="20"/>
                <w:szCs w:val="20"/>
              </w:rPr>
            </w:pPr>
            <w:r>
              <w:rPr>
                <w:rFonts w:ascii="Arial" w:hAnsi="Arial" w:cs="Arial"/>
                <w:sz w:val="20"/>
                <w:szCs w:val="20"/>
              </w:rPr>
              <w:t>2</w:t>
            </w:r>
            <w:r w:rsidRPr="00CD66DB" w:rsidR="000D7DA4">
              <w:rPr>
                <w:rFonts w:ascii="Arial" w:hAnsi="Arial" w:cs="Arial"/>
                <w:sz w:val="20"/>
                <w:szCs w:val="20"/>
              </w:rPr>
              <w:t>.</w:t>
            </w:r>
          </w:p>
        </w:tc>
        <w:tc>
          <w:tcPr>
            <w:tcW w:w="3324" w:type="dxa"/>
            <w:tcMar/>
          </w:tcPr>
          <w:p w:rsidRPr="0088608E" w:rsidR="007078DE" w:rsidP="725FC5CD" w:rsidRDefault="311C3819" w14:paraId="10AB90E8" w14:textId="43107BDA">
            <w:pPr>
              <w:ind w:right="-35"/>
              <w:jc w:val="both"/>
              <w:rPr>
                <w:rFonts w:ascii="Arial" w:hAnsi="Arial" w:cs="Arial" w:eastAsiaTheme="minorEastAsia"/>
                <w:sz w:val="20"/>
                <w:szCs w:val="20"/>
                <w:lang w:eastAsia="lt-LT"/>
              </w:rPr>
            </w:pPr>
            <w:r w:rsidRPr="725FC5CD">
              <w:rPr>
                <w:rFonts w:ascii="Arial" w:hAnsi="Arial" w:cs="Arial" w:eastAsiaTheme="minorEastAsia"/>
                <w:sz w:val="20"/>
                <w:szCs w:val="20"/>
                <w:lang w:eastAsia="lt-LT"/>
              </w:rPr>
              <w:t xml:space="preserve">Tiekėjas privalo turėti bent 1 (vieną) specialistą, </w:t>
            </w:r>
            <w:r w:rsidRPr="725FC5CD" w:rsidR="6DBD8474">
              <w:rPr>
                <w:rFonts w:ascii="Arial" w:hAnsi="Arial" w:cs="Arial" w:eastAsiaTheme="minorEastAsia"/>
                <w:sz w:val="20"/>
                <w:szCs w:val="20"/>
                <w:lang w:eastAsia="lt-LT"/>
              </w:rPr>
              <w:t xml:space="preserve">kvalifikuotą </w:t>
            </w:r>
            <w:r w:rsidRPr="725FC5CD">
              <w:rPr>
                <w:rFonts w:ascii="Arial" w:hAnsi="Arial" w:cs="Arial" w:eastAsiaTheme="minorEastAsia"/>
                <w:sz w:val="20"/>
                <w:szCs w:val="20"/>
                <w:lang w:eastAsia="lt-LT"/>
              </w:rPr>
              <w:t>pagal standartą ANSI/ASNT-ILI-PQ-2005 (reapproved 2010)</w:t>
            </w:r>
            <w:r w:rsidRPr="725FC5CD" w:rsidR="48763913">
              <w:rPr>
                <w:rFonts w:ascii="Arial" w:hAnsi="Arial" w:cs="Arial" w:eastAsiaTheme="minorEastAsia"/>
                <w:sz w:val="20"/>
                <w:szCs w:val="20"/>
                <w:lang w:eastAsia="lt-LT"/>
              </w:rPr>
              <w:t xml:space="preserve"> arba</w:t>
            </w:r>
            <w:r w:rsidRPr="725FC5CD" w:rsidR="2A9018D4">
              <w:rPr>
                <w:rFonts w:ascii="Arial" w:hAnsi="Arial" w:cs="Arial" w:eastAsiaTheme="minorEastAsia"/>
                <w:sz w:val="20"/>
                <w:szCs w:val="20"/>
                <w:lang w:eastAsia="lt-LT"/>
              </w:rPr>
              <w:t xml:space="preserve"> ANSI/ASNT-ILI-PQ-2017</w:t>
            </w:r>
            <w:r w:rsidRPr="725FC5CD">
              <w:rPr>
                <w:rFonts w:ascii="Arial" w:hAnsi="Arial" w:cs="Arial" w:eastAsiaTheme="minorEastAsia"/>
                <w:sz w:val="20"/>
                <w:szCs w:val="20"/>
                <w:lang w:eastAsia="lt-LT"/>
              </w:rPr>
              <w:t xml:space="preserve"> „In-line Inspection Personnel Qualification and Certification“ (arba lygiavertį), kuriam suteikta teisė atlikti su pirkimo objektu susijusią veiklą: (i) gali naudoti bei leisti vamzdynų valymo bei diagnostikos įrangą; (ii) gali apdoroti kontrolinių įtaisų įrašytus duomenis.</w:t>
            </w:r>
          </w:p>
          <w:p w:rsidRPr="00CD66DB" w:rsidR="000D7DA4" w:rsidP="00EF5DB2" w:rsidRDefault="000D7DA4" w14:paraId="675871AE" w14:textId="77777777">
            <w:pPr>
              <w:rPr>
                <w:rFonts w:ascii="Arial" w:hAnsi="Arial" w:cs="Arial"/>
                <w:sz w:val="20"/>
                <w:szCs w:val="20"/>
              </w:rPr>
            </w:pPr>
          </w:p>
        </w:tc>
        <w:tc>
          <w:tcPr>
            <w:tcW w:w="3325" w:type="dxa"/>
            <w:tcMar/>
          </w:tcPr>
          <w:p w:rsidRPr="00F23BDF" w:rsidR="000D7DA4" w:rsidP="00F23BDF" w:rsidRDefault="00E8026D" w14:paraId="469E4086" w14:textId="0651C27B">
            <w:pPr>
              <w:pStyle w:val="TableParagraph"/>
              <w:spacing w:line="259" w:lineRule="auto"/>
              <w:ind w:left="107" w:right="62"/>
              <w:rPr>
                <w:sz w:val="20"/>
              </w:rPr>
            </w:pPr>
            <w:r>
              <w:rPr>
                <w:sz w:val="20"/>
              </w:rPr>
              <w:t>The Supplier must have at least 1 (one) specialist qualified in accordance with ANSI/ASNT-ILI-PQ-2005 (reapproved 2010) or ANSI/ASNT-ILI-PQ-2017</w:t>
            </w:r>
            <w:r>
              <w:rPr>
                <w:spacing w:val="62"/>
                <w:w w:val="150"/>
                <w:sz w:val="20"/>
              </w:rPr>
              <w:t xml:space="preserve">  </w:t>
            </w:r>
            <w:r>
              <w:rPr>
                <w:sz w:val="20"/>
              </w:rPr>
              <w:t>"In-</w:t>
            </w:r>
            <w:r>
              <w:rPr>
                <w:spacing w:val="-4"/>
                <w:sz w:val="20"/>
              </w:rPr>
              <w:t>line</w:t>
            </w:r>
            <w:r w:rsidR="00F23BDF">
              <w:rPr>
                <w:spacing w:val="-4"/>
                <w:sz w:val="20"/>
              </w:rPr>
              <w:t xml:space="preserve"> </w:t>
            </w:r>
            <w:r>
              <w:rPr>
                <w:sz w:val="20"/>
              </w:rPr>
              <w:t>Inspection Personnel Qualification and Certification" (or equivalent), who is authorized to perform activities</w:t>
            </w:r>
            <w:r>
              <w:rPr>
                <w:spacing w:val="-14"/>
                <w:sz w:val="20"/>
              </w:rPr>
              <w:t xml:space="preserve"> </w:t>
            </w:r>
            <w:r>
              <w:rPr>
                <w:sz w:val="20"/>
              </w:rPr>
              <w:t>related</w:t>
            </w:r>
            <w:r>
              <w:rPr>
                <w:spacing w:val="-14"/>
                <w:sz w:val="20"/>
              </w:rPr>
              <w:t xml:space="preserve"> </w:t>
            </w:r>
            <w:r>
              <w:rPr>
                <w:sz w:val="20"/>
              </w:rPr>
              <w:t>to</w:t>
            </w:r>
            <w:r>
              <w:rPr>
                <w:spacing w:val="-14"/>
                <w:sz w:val="20"/>
              </w:rPr>
              <w:t xml:space="preserve"> </w:t>
            </w:r>
            <w:r>
              <w:rPr>
                <w:sz w:val="20"/>
              </w:rPr>
              <w:t>the</w:t>
            </w:r>
            <w:r>
              <w:rPr>
                <w:spacing w:val="-14"/>
                <w:sz w:val="20"/>
              </w:rPr>
              <w:t xml:space="preserve"> </w:t>
            </w:r>
            <w:r>
              <w:rPr>
                <w:sz w:val="20"/>
              </w:rPr>
              <w:t xml:space="preserve">procurement object: (i) may use and authorize the use of pipeline cleaning and diagnostic equipment; (ii) may process data recorded by control </w:t>
            </w:r>
            <w:r>
              <w:rPr>
                <w:spacing w:val="-2"/>
                <w:sz w:val="20"/>
              </w:rPr>
              <w:t>devices.</w:t>
            </w:r>
          </w:p>
        </w:tc>
        <w:tc>
          <w:tcPr>
            <w:tcW w:w="3401" w:type="dxa"/>
            <w:tcMar/>
          </w:tcPr>
          <w:p w:rsidR="007078DE" w:rsidP="007078DE" w:rsidRDefault="007078DE" w14:paraId="7DDA603C" w14:textId="77777777">
            <w:pPr>
              <w:spacing w:before="60" w:after="60"/>
              <w:jc w:val="both"/>
              <w:rPr>
                <w:rFonts w:ascii="Arial" w:hAnsi="Arial" w:cs="Arial" w:eastAsiaTheme="minorEastAsia"/>
                <w:sz w:val="20"/>
                <w:szCs w:val="20"/>
                <w:lang w:eastAsia="lt-LT"/>
              </w:rPr>
            </w:pPr>
            <w:r w:rsidRPr="00816CD1">
              <w:rPr>
                <w:rFonts w:ascii="Arial" w:hAnsi="Arial" w:cs="Arial" w:eastAsiaTheme="minorEastAsia"/>
                <w:sz w:val="20"/>
                <w:szCs w:val="20"/>
                <w:lang w:eastAsia="lt-LT"/>
              </w:rPr>
              <w:t>PATEIKIAMA:</w:t>
            </w:r>
          </w:p>
          <w:p w:rsidRPr="00816CD1" w:rsidR="00F70F55" w:rsidP="007078DE" w:rsidRDefault="00F70F55" w14:paraId="5018DDAD" w14:textId="77777777">
            <w:pPr>
              <w:spacing w:before="60" w:after="60"/>
              <w:jc w:val="both"/>
              <w:rPr>
                <w:rFonts w:ascii="Arial" w:hAnsi="Arial" w:cs="Arial" w:eastAsiaTheme="minorEastAsia"/>
                <w:sz w:val="20"/>
                <w:szCs w:val="20"/>
                <w:lang w:eastAsia="lt-LT"/>
              </w:rPr>
            </w:pPr>
          </w:p>
          <w:p w:rsidRPr="00816CD1" w:rsidR="007078DE" w:rsidP="007078DE" w:rsidRDefault="007078DE" w14:paraId="4901151B" w14:textId="71899B10">
            <w:pPr>
              <w:jc w:val="both"/>
              <w:rPr>
                <w:rFonts w:ascii="Arial" w:hAnsi="Arial" w:cs="Arial" w:eastAsiaTheme="minorEastAsia"/>
                <w:b/>
                <w:bCs/>
                <w:sz w:val="20"/>
                <w:szCs w:val="20"/>
                <w:lang w:eastAsia="lt-LT"/>
              </w:rPr>
            </w:pPr>
            <w:r w:rsidRPr="00816CD1">
              <w:rPr>
                <w:rFonts w:ascii="Arial" w:hAnsi="Arial" w:cs="Arial" w:eastAsiaTheme="minorEastAsia"/>
                <w:sz w:val="20"/>
                <w:szCs w:val="20"/>
                <w:lang w:val="pt-BR" w:eastAsia="lt-LT"/>
              </w:rPr>
              <w:t>1) Siūlomų specialistų sąrašą</w:t>
            </w:r>
            <w:r w:rsidRPr="00CD66DB">
              <w:rPr>
                <w:rFonts w:ascii="Arial" w:hAnsi="Arial" w:cs="Arial" w:eastAsiaTheme="minorEastAsia"/>
                <w:sz w:val="20"/>
                <w:szCs w:val="20"/>
                <w:lang w:val="pt-BR" w:eastAsia="lt-LT"/>
              </w:rPr>
              <w:t xml:space="preserve"> su jų funkcijomid pagal pirkimo objektą</w:t>
            </w:r>
            <w:r w:rsidRPr="00816CD1">
              <w:rPr>
                <w:rFonts w:ascii="Arial" w:hAnsi="Arial" w:cs="Arial" w:eastAsiaTheme="minorEastAsia"/>
                <w:sz w:val="20"/>
                <w:szCs w:val="20"/>
                <w:lang w:val="pt-BR" w:eastAsia="lt-LT"/>
              </w:rPr>
              <w:t xml:space="preserve"> </w:t>
            </w:r>
            <w:r w:rsidRPr="00816CD1">
              <w:rPr>
                <w:rFonts w:ascii="Arial" w:hAnsi="Arial" w:cs="Arial" w:eastAsiaTheme="minorEastAsia"/>
                <w:sz w:val="20"/>
                <w:szCs w:val="20"/>
                <w:lang w:eastAsia="lt-LT"/>
              </w:rPr>
              <w:t>(</w:t>
            </w:r>
            <w:r w:rsidRPr="00F70F55">
              <w:rPr>
                <w:rFonts w:ascii="Arial" w:hAnsi="Arial" w:cs="Arial" w:eastAsiaTheme="minorEastAsia"/>
                <w:b/>
                <w:bCs/>
                <w:sz w:val="20"/>
                <w:szCs w:val="20"/>
                <w:lang w:eastAsia="lt-LT"/>
              </w:rPr>
              <w:t xml:space="preserve">DPS </w:t>
            </w:r>
            <w:r w:rsidRPr="00F70F55" w:rsidR="00F70F55">
              <w:rPr>
                <w:rFonts w:ascii="Arial" w:hAnsi="Arial" w:cs="Arial" w:eastAsiaTheme="minorEastAsia"/>
                <w:b/>
                <w:bCs/>
                <w:sz w:val="20"/>
                <w:szCs w:val="20"/>
                <w:lang w:eastAsia="lt-LT"/>
              </w:rPr>
              <w:t>6</w:t>
            </w:r>
            <w:r w:rsidRPr="00F70F55">
              <w:rPr>
                <w:rFonts w:ascii="Arial" w:hAnsi="Arial" w:cs="Arial" w:eastAsiaTheme="minorEastAsia"/>
                <w:b/>
                <w:bCs/>
                <w:sz w:val="20"/>
                <w:szCs w:val="20"/>
                <w:lang w:eastAsia="lt-LT"/>
              </w:rPr>
              <w:t xml:space="preserve"> priedas).</w:t>
            </w:r>
          </w:p>
          <w:p w:rsidRPr="00816CD1" w:rsidR="007078DE" w:rsidP="725FC5CD" w:rsidRDefault="311C3819" w14:paraId="49937D35" w14:textId="27443170">
            <w:pPr>
              <w:ind w:firstLine="19"/>
              <w:contextualSpacing/>
              <w:jc w:val="both"/>
              <w:rPr>
                <w:rFonts w:ascii="Arial" w:hAnsi="Arial" w:cs="Arial" w:eastAsiaTheme="minorEastAsia"/>
                <w:sz w:val="20"/>
                <w:szCs w:val="20"/>
                <w:lang w:val="en-US" w:eastAsia="lt-LT"/>
              </w:rPr>
            </w:pPr>
            <w:r w:rsidRPr="725FC5CD">
              <w:rPr>
                <w:rFonts w:ascii="Arial" w:hAnsi="Arial" w:cs="Arial" w:eastAsiaTheme="minorEastAsia"/>
                <w:sz w:val="20"/>
                <w:szCs w:val="20"/>
                <w:lang w:val="en-US" w:eastAsia="lt-LT"/>
              </w:rPr>
              <w:t>2) Galiojančius specialistų sertifikatus,  pagal standartą ANSI/ASNT-ILI-PQ-2005 (reapproved 2010)</w:t>
            </w:r>
            <w:r w:rsidRPr="725FC5CD" w:rsidR="28A77DB8">
              <w:rPr>
                <w:rFonts w:ascii="Arial" w:hAnsi="Arial" w:cs="Arial" w:eastAsiaTheme="minorEastAsia"/>
                <w:sz w:val="20"/>
                <w:szCs w:val="20"/>
                <w:lang w:val="en-US" w:eastAsia="lt-LT"/>
              </w:rPr>
              <w:t xml:space="preserve"> or</w:t>
            </w:r>
            <w:r w:rsidRPr="725FC5CD" w:rsidR="39FE2DF3">
              <w:rPr>
                <w:rFonts w:ascii="Arial" w:hAnsi="Arial" w:cs="Arial" w:eastAsiaTheme="minorEastAsia"/>
                <w:sz w:val="20"/>
                <w:szCs w:val="20"/>
                <w:lang w:val="en-US" w:eastAsia="lt-LT"/>
              </w:rPr>
              <w:t xml:space="preserve"> ANSI/ASNT-ILI-PQ-2017</w:t>
            </w:r>
            <w:r w:rsidRPr="725FC5CD">
              <w:rPr>
                <w:rFonts w:ascii="Arial" w:hAnsi="Arial" w:cs="Arial" w:eastAsiaTheme="minorEastAsia"/>
                <w:sz w:val="20"/>
                <w:szCs w:val="20"/>
                <w:lang w:val="en-US" w:eastAsia="lt-LT"/>
              </w:rPr>
              <w:t xml:space="preserve"> „In-line Inspection Personnel Qualification and Certification“ (arba lygiavertį).</w:t>
            </w:r>
          </w:p>
          <w:p w:rsidRPr="00CD66DB" w:rsidR="007078DE" w:rsidP="007078DE" w:rsidRDefault="007078DE" w14:paraId="3A373046" w14:textId="77777777">
            <w:pPr>
              <w:pStyle w:val="ListParagraph"/>
              <w:tabs>
                <w:tab w:val="left" w:pos="296"/>
              </w:tabs>
              <w:spacing w:line="276" w:lineRule="auto"/>
              <w:ind w:left="34"/>
              <w:jc w:val="both"/>
              <w:rPr>
                <w:rFonts w:ascii="Arial" w:hAnsi="Arial" w:cs="Arial"/>
                <w:sz w:val="20"/>
                <w:szCs w:val="20"/>
                <w:lang w:eastAsia="lt-LT"/>
              </w:rPr>
            </w:pPr>
            <w:r w:rsidRPr="00816CD1">
              <w:rPr>
                <w:rFonts w:ascii="Arial" w:hAnsi="Arial" w:cs="Arial" w:eastAsiaTheme="minorEastAsia"/>
                <w:sz w:val="20"/>
                <w:szCs w:val="20"/>
                <w:lang w:val="en-US" w:eastAsia="lt-LT"/>
              </w:rPr>
              <w:t xml:space="preserve">3) </w:t>
            </w:r>
            <w:r w:rsidRPr="00CD66DB">
              <w:rPr>
                <w:rFonts w:ascii="Arial" w:hAnsi="Arial" w:cs="Arial"/>
                <w:sz w:val="20"/>
                <w:szCs w:val="20"/>
                <w:lang w:eastAsia="lt-LT"/>
              </w:rPr>
              <w:t>specialistų prieinamumą pagrindžiančius dokumentus: (i) jeigu specialistas yra Tiekėjo darbuotojas – specialisto pasirašytą laisvos formos patvirtinimą, kad šiame pirkime (nurodant pirkimo pavadinimą, numerį) ir būsimoje sutartyje jis bus paskirtas vykdyti atitinkamas funkcijas ir jo pajėgumai bus prieinami visą sutarties laiką; (ii) jeigu specialistas yra ne Tiekėjo darbuotojas – ketinimų protokolą / paslaugų sutarties projektą (ar kitą civilinės teisės susitarimą), kuriuo patvirtinamas jo prieinamumas šiam pirkimui ir būsimai sutarčiai.</w:t>
            </w:r>
          </w:p>
          <w:p w:rsidRPr="00816CD1" w:rsidR="007078DE" w:rsidP="007078DE" w:rsidRDefault="007078DE" w14:paraId="7243B4FC" w14:textId="77777777">
            <w:pPr>
              <w:ind w:firstLine="19"/>
              <w:contextualSpacing/>
              <w:jc w:val="both"/>
              <w:rPr>
                <w:rFonts w:ascii="Arial" w:hAnsi="Arial" w:cs="Arial" w:eastAsiaTheme="minorEastAsia"/>
                <w:sz w:val="20"/>
                <w:szCs w:val="20"/>
                <w:lang w:val="en-US" w:eastAsia="lt-LT"/>
              </w:rPr>
            </w:pPr>
          </w:p>
          <w:p w:rsidRPr="00816CD1" w:rsidR="007078DE" w:rsidP="007078DE" w:rsidRDefault="007078DE" w14:paraId="2A83134C" w14:textId="77777777">
            <w:pPr>
              <w:ind w:left="67"/>
              <w:jc w:val="both"/>
              <w:rPr>
                <w:rFonts w:ascii="Arial" w:hAnsi="Arial" w:cs="Arial" w:eastAsiaTheme="minorEastAsia"/>
                <w:sz w:val="20"/>
                <w:szCs w:val="20"/>
                <w:lang w:val="en-US" w:eastAsia="lt-LT"/>
              </w:rPr>
            </w:pPr>
            <w:r w:rsidRPr="00816CD1">
              <w:rPr>
                <w:rFonts w:ascii="Arial" w:hAnsi="Arial" w:cs="Arial" w:eastAsiaTheme="minorEastAsia"/>
                <w:sz w:val="20"/>
                <w:szCs w:val="20"/>
                <w:lang w:val="en-US" w:eastAsia="lt-LT"/>
              </w:rPr>
              <w:lastRenderedPageBreak/>
              <w:t xml:space="preserve"> </w:t>
            </w:r>
          </w:p>
          <w:p w:rsidRPr="00CD66DB" w:rsidR="007078DE" w:rsidP="007078DE" w:rsidRDefault="007078DE" w14:paraId="018805E2" w14:textId="77777777">
            <w:pPr>
              <w:spacing w:line="276" w:lineRule="auto"/>
              <w:jc w:val="both"/>
              <w:rPr>
                <w:rFonts w:ascii="Arial" w:hAnsi="Arial" w:eastAsia="Times New Roman" w:cs="Arial"/>
                <w:i/>
                <w:iCs/>
                <w:sz w:val="20"/>
                <w:szCs w:val="20"/>
                <w:u w:val="single"/>
                <w:lang w:eastAsia="lt-LT"/>
              </w:rPr>
            </w:pPr>
            <w:r w:rsidRPr="00CD66DB">
              <w:rPr>
                <w:rFonts w:ascii="Arial" w:hAnsi="Arial" w:eastAsia="Times New Roman" w:cs="Arial"/>
                <w:i/>
                <w:iCs/>
                <w:sz w:val="20"/>
                <w:szCs w:val="20"/>
                <w:u w:val="single"/>
                <w:lang w:eastAsia="lt-LT"/>
              </w:rPr>
              <w:t>Pastabos:</w:t>
            </w:r>
          </w:p>
          <w:p w:rsidRPr="00CD66DB" w:rsidR="000D7DA4" w:rsidP="007078DE" w:rsidRDefault="007078DE" w14:paraId="7A723FB5" w14:textId="5A565636">
            <w:pPr>
              <w:jc w:val="both"/>
              <w:rPr>
                <w:rFonts w:ascii="Arial" w:hAnsi="Arial" w:cs="Arial"/>
                <w:sz w:val="20"/>
                <w:szCs w:val="20"/>
              </w:rPr>
            </w:pPr>
            <w:r w:rsidRPr="00CD66DB">
              <w:rPr>
                <w:rFonts w:ascii="Arial" w:hAnsi="Arial" w:eastAsia="Times New Roman" w:cs="Arial"/>
                <w:sz w:val="20"/>
                <w:szCs w:val="20"/>
                <w:lang w:eastAsia="lt-LT"/>
              </w:rPr>
              <w:t>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tc>
        <w:tc>
          <w:tcPr>
            <w:tcW w:w="3402" w:type="dxa"/>
            <w:tcMar/>
          </w:tcPr>
          <w:p w:rsidR="00295DB4" w:rsidP="00295DB4" w:rsidRDefault="00295DB4" w14:paraId="58CE610D" w14:textId="77777777">
            <w:pPr>
              <w:pStyle w:val="TableParagraph"/>
              <w:spacing w:before="59"/>
              <w:rPr>
                <w:sz w:val="20"/>
              </w:rPr>
            </w:pPr>
            <w:r>
              <w:rPr>
                <w:sz w:val="20"/>
              </w:rPr>
              <w:lastRenderedPageBreak/>
              <w:t>TO</w:t>
            </w:r>
            <w:r>
              <w:rPr>
                <w:spacing w:val="-4"/>
                <w:sz w:val="20"/>
              </w:rPr>
              <w:t xml:space="preserve"> </w:t>
            </w:r>
            <w:r>
              <w:rPr>
                <w:sz w:val="20"/>
              </w:rPr>
              <w:t>BE</w:t>
            </w:r>
            <w:r>
              <w:rPr>
                <w:spacing w:val="-2"/>
                <w:sz w:val="20"/>
              </w:rPr>
              <w:t xml:space="preserve"> SUBMITTED:</w:t>
            </w:r>
          </w:p>
          <w:p w:rsidR="00295DB4" w:rsidP="00295DB4" w:rsidRDefault="00295DB4" w14:paraId="006E03F2" w14:textId="77777777">
            <w:pPr>
              <w:pStyle w:val="TableParagraph"/>
              <w:spacing w:before="157"/>
              <w:ind w:left="0"/>
              <w:jc w:val="left"/>
              <w:rPr>
                <w:rFonts w:ascii="Times New Roman"/>
                <w:sz w:val="20"/>
              </w:rPr>
            </w:pPr>
          </w:p>
          <w:p w:rsidR="00295DB4" w:rsidP="00295DB4" w:rsidRDefault="00295DB4" w14:paraId="179A14B0" w14:textId="77777777">
            <w:pPr>
              <w:pStyle w:val="TableParagraph"/>
              <w:numPr>
                <w:ilvl w:val="0"/>
                <w:numId w:val="22"/>
              </w:numPr>
              <w:tabs>
                <w:tab w:val="left" w:pos="343"/>
              </w:tabs>
              <w:spacing w:line="259" w:lineRule="auto"/>
              <w:ind w:right="99" w:firstLine="0"/>
              <w:jc w:val="both"/>
              <w:rPr>
                <w:sz w:val="20"/>
              </w:rPr>
            </w:pPr>
            <w:r>
              <w:rPr>
                <w:sz w:val="20"/>
              </w:rPr>
              <w:t>A</w:t>
            </w:r>
            <w:r>
              <w:rPr>
                <w:spacing w:val="-4"/>
                <w:sz w:val="20"/>
              </w:rPr>
              <w:t xml:space="preserve"> </w:t>
            </w:r>
            <w:r>
              <w:rPr>
                <w:sz w:val="20"/>
              </w:rPr>
              <w:t>list</w:t>
            </w:r>
            <w:r>
              <w:rPr>
                <w:spacing w:val="-6"/>
                <w:sz w:val="20"/>
              </w:rPr>
              <w:t xml:space="preserve"> </w:t>
            </w:r>
            <w:r>
              <w:rPr>
                <w:sz w:val="20"/>
              </w:rPr>
              <w:t>of</w:t>
            </w:r>
            <w:r>
              <w:rPr>
                <w:spacing w:val="-4"/>
                <w:sz w:val="20"/>
              </w:rPr>
              <w:t xml:space="preserve"> </w:t>
            </w:r>
            <w:r>
              <w:rPr>
                <w:sz w:val="20"/>
              </w:rPr>
              <w:t>proposed</w:t>
            </w:r>
            <w:r>
              <w:rPr>
                <w:spacing w:val="-4"/>
                <w:sz w:val="20"/>
              </w:rPr>
              <w:t xml:space="preserve"> </w:t>
            </w:r>
            <w:r>
              <w:rPr>
                <w:sz w:val="20"/>
              </w:rPr>
              <w:t>specialists</w:t>
            </w:r>
            <w:r>
              <w:rPr>
                <w:spacing w:val="-5"/>
                <w:sz w:val="20"/>
              </w:rPr>
              <w:t xml:space="preserve"> </w:t>
            </w:r>
            <w:r>
              <w:rPr>
                <w:sz w:val="20"/>
              </w:rPr>
              <w:t>with their functions according to the procurement</w:t>
            </w:r>
            <w:r>
              <w:rPr>
                <w:spacing w:val="-11"/>
                <w:sz w:val="20"/>
              </w:rPr>
              <w:t xml:space="preserve"> </w:t>
            </w:r>
            <w:r>
              <w:rPr>
                <w:sz w:val="20"/>
              </w:rPr>
              <w:t>object</w:t>
            </w:r>
            <w:r>
              <w:rPr>
                <w:spacing w:val="-12"/>
                <w:sz w:val="20"/>
              </w:rPr>
              <w:t xml:space="preserve"> </w:t>
            </w:r>
            <w:r>
              <w:rPr>
                <w:sz w:val="20"/>
              </w:rPr>
              <w:t>(</w:t>
            </w:r>
            <w:r>
              <w:rPr>
                <w:b/>
                <w:sz w:val="20"/>
              </w:rPr>
              <w:t>DPS</w:t>
            </w:r>
            <w:r>
              <w:rPr>
                <w:b/>
                <w:spacing w:val="-12"/>
                <w:sz w:val="20"/>
              </w:rPr>
              <w:t xml:space="preserve"> </w:t>
            </w:r>
            <w:r>
              <w:rPr>
                <w:b/>
                <w:sz w:val="20"/>
              </w:rPr>
              <w:t>Annex</w:t>
            </w:r>
            <w:r>
              <w:rPr>
                <w:b/>
                <w:spacing w:val="-12"/>
                <w:sz w:val="20"/>
              </w:rPr>
              <w:t xml:space="preserve"> </w:t>
            </w:r>
            <w:r>
              <w:rPr>
                <w:b/>
                <w:spacing w:val="-5"/>
                <w:sz w:val="20"/>
              </w:rPr>
              <w:t>6</w:t>
            </w:r>
            <w:r>
              <w:rPr>
                <w:spacing w:val="-5"/>
                <w:sz w:val="20"/>
              </w:rPr>
              <w:t>).</w:t>
            </w:r>
          </w:p>
          <w:p w:rsidRPr="00F23BDF" w:rsidR="00295DB4" w:rsidP="00295DB4" w:rsidRDefault="00295DB4" w14:paraId="7A2077B4" w14:textId="7BCEFB91">
            <w:pPr>
              <w:pStyle w:val="TableParagraph"/>
              <w:numPr>
                <w:ilvl w:val="0"/>
                <w:numId w:val="22"/>
              </w:numPr>
              <w:tabs>
                <w:tab w:val="left" w:pos="455"/>
              </w:tabs>
              <w:spacing w:before="2" w:line="259" w:lineRule="auto"/>
              <w:ind w:right="98" w:firstLine="19"/>
              <w:jc w:val="both"/>
              <w:rPr>
                <w:sz w:val="20"/>
              </w:rPr>
            </w:pPr>
            <w:r>
              <w:rPr>
                <w:sz w:val="20"/>
              </w:rPr>
              <w:t>Valid specialist certificates in accordance with the ANSI/ASNT-ILI-PQ-2005 (reapproved 2010) or ANSI/ASNT-ILI-PQ-2017</w:t>
            </w:r>
            <w:r>
              <w:rPr>
                <w:spacing w:val="55"/>
                <w:sz w:val="20"/>
              </w:rPr>
              <w:t xml:space="preserve">   </w:t>
            </w:r>
            <w:r>
              <w:rPr>
                <w:sz w:val="20"/>
              </w:rPr>
              <w:t>"In-</w:t>
            </w:r>
            <w:r>
              <w:rPr>
                <w:spacing w:val="-4"/>
                <w:sz w:val="20"/>
              </w:rPr>
              <w:t>line</w:t>
            </w:r>
            <w:r>
              <w:rPr>
                <w:spacing w:val="-4"/>
                <w:sz w:val="20"/>
              </w:rPr>
              <w:t xml:space="preserve"> </w:t>
            </w:r>
            <w:r w:rsidRPr="00295DB4">
              <w:rPr>
                <w:sz w:val="20"/>
              </w:rPr>
              <w:t xml:space="preserve">Inspection Personnel Qualification and Certification" standard (or </w:t>
            </w:r>
            <w:r w:rsidRPr="00295DB4">
              <w:rPr>
                <w:spacing w:val="-2"/>
                <w:sz w:val="20"/>
              </w:rPr>
              <w:t>equivalent).</w:t>
            </w:r>
          </w:p>
          <w:p w:rsidRPr="00F23BDF" w:rsidR="001A6B35" w:rsidP="00F23BDF" w:rsidRDefault="0082124E" w14:paraId="59618B8C" w14:textId="77777777">
            <w:pPr>
              <w:pStyle w:val="TableParagraph"/>
              <w:numPr>
                <w:ilvl w:val="0"/>
                <w:numId w:val="22"/>
              </w:numPr>
              <w:tabs>
                <w:tab w:val="left" w:pos="455"/>
              </w:tabs>
              <w:spacing w:before="2" w:line="259" w:lineRule="auto"/>
              <w:ind w:right="98" w:firstLine="19"/>
              <w:jc w:val="both"/>
              <w:rPr>
                <w:sz w:val="20"/>
              </w:rPr>
            </w:pPr>
            <w:r w:rsidRPr="00F23BDF">
              <w:rPr>
                <w:sz w:val="20"/>
              </w:rPr>
              <w:t>documents proving the availability of specialists: (i) if the specialist is an employee of the Supplier – a free-form confirmation signed by the specialist that he will be</w:t>
            </w:r>
            <w:r w:rsidRPr="00F23BDF">
              <w:rPr>
                <w:spacing w:val="-8"/>
                <w:sz w:val="20"/>
              </w:rPr>
              <w:t xml:space="preserve"> </w:t>
            </w:r>
            <w:r w:rsidRPr="00F23BDF">
              <w:rPr>
                <w:sz w:val="20"/>
              </w:rPr>
              <w:t>assigned</w:t>
            </w:r>
            <w:r w:rsidRPr="00F23BDF">
              <w:rPr>
                <w:spacing w:val="-8"/>
                <w:sz w:val="20"/>
              </w:rPr>
              <w:t xml:space="preserve"> </w:t>
            </w:r>
            <w:r w:rsidRPr="00F23BDF">
              <w:rPr>
                <w:sz w:val="20"/>
              </w:rPr>
              <w:t>to</w:t>
            </w:r>
            <w:r w:rsidRPr="00F23BDF">
              <w:rPr>
                <w:spacing w:val="-8"/>
                <w:sz w:val="20"/>
              </w:rPr>
              <w:t xml:space="preserve"> </w:t>
            </w:r>
            <w:r w:rsidRPr="00F23BDF">
              <w:rPr>
                <w:sz w:val="20"/>
              </w:rPr>
              <w:t>perform</w:t>
            </w:r>
            <w:r w:rsidRPr="00F23BDF">
              <w:rPr>
                <w:spacing w:val="-7"/>
                <w:sz w:val="20"/>
              </w:rPr>
              <w:t xml:space="preserve"> </w:t>
            </w:r>
            <w:r w:rsidRPr="00F23BDF">
              <w:rPr>
                <w:sz w:val="20"/>
              </w:rPr>
              <w:t>the</w:t>
            </w:r>
            <w:r w:rsidRPr="00F23BDF">
              <w:rPr>
                <w:spacing w:val="-6"/>
                <w:sz w:val="20"/>
              </w:rPr>
              <w:t xml:space="preserve"> </w:t>
            </w:r>
            <w:r w:rsidRPr="00F23BDF">
              <w:rPr>
                <w:sz w:val="20"/>
              </w:rPr>
              <w:t>relevant functions</w:t>
            </w:r>
            <w:r w:rsidRPr="00F23BDF">
              <w:rPr>
                <w:spacing w:val="68"/>
                <w:sz w:val="20"/>
              </w:rPr>
              <w:t xml:space="preserve">  </w:t>
            </w:r>
            <w:r w:rsidRPr="00F23BDF">
              <w:rPr>
                <w:sz w:val="20"/>
              </w:rPr>
              <w:t>in</w:t>
            </w:r>
            <w:r w:rsidRPr="00F23BDF">
              <w:rPr>
                <w:spacing w:val="67"/>
                <w:sz w:val="20"/>
              </w:rPr>
              <w:t xml:space="preserve">  </w:t>
            </w:r>
            <w:r w:rsidRPr="00F23BDF">
              <w:rPr>
                <w:sz w:val="20"/>
              </w:rPr>
              <w:t>this</w:t>
            </w:r>
            <w:r w:rsidRPr="00F23BDF">
              <w:rPr>
                <w:spacing w:val="68"/>
                <w:sz w:val="20"/>
              </w:rPr>
              <w:t xml:space="preserve">  </w:t>
            </w:r>
            <w:r w:rsidRPr="00F23BDF">
              <w:rPr>
                <w:spacing w:val="-2"/>
                <w:sz w:val="20"/>
              </w:rPr>
              <w:t>procurement</w:t>
            </w:r>
            <w:r w:rsidRPr="00F23BDF">
              <w:rPr>
                <w:spacing w:val="-2"/>
                <w:sz w:val="20"/>
              </w:rPr>
              <w:t xml:space="preserve"> </w:t>
            </w:r>
            <w:r w:rsidRPr="00F23BDF">
              <w:rPr>
                <w:spacing w:val="-2"/>
                <w:sz w:val="20"/>
              </w:rPr>
              <w:t>(specifying</w:t>
            </w:r>
            <w:r w:rsidRPr="00F23BDF">
              <w:rPr>
                <w:spacing w:val="-5"/>
                <w:sz w:val="20"/>
              </w:rPr>
              <w:t xml:space="preserve"> </w:t>
            </w:r>
            <w:r w:rsidRPr="00F23BDF">
              <w:rPr>
                <w:spacing w:val="-2"/>
                <w:sz w:val="20"/>
              </w:rPr>
              <w:t>the</w:t>
            </w:r>
            <w:r w:rsidRPr="00F23BDF">
              <w:rPr>
                <w:spacing w:val="-4"/>
                <w:sz w:val="20"/>
              </w:rPr>
              <w:t xml:space="preserve"> </w:t>
            </w:r>
            <w:r w:rsidRPr="00F23BDF">
              <w:rPr>
                <w:spacing w:val="-2"/>
                <w:sz w:val="20"/>
              </w:rPr>
              <w:t>name</w:t>
            </w:r>
            <w:r w:rsidRPr="00F23BDF">
              <w:rPr>
                <w:spacing w:val="-4"/>
                <w:sz w:val="20"/>
              </w:rPr>
              <w:t xml:space="preserve"> </w:t>
            </w:r>
            <w:r w:rsidRPr="00F23BDF">
              <w:rPr>
                <w:spacing w:val="-2"/>
                <w:sz w:val="20"/>
              </w:rPr>
              <w:t>and</w:t>
            </w:r>
            <w:r w:rsidRPr="00F23BDF">
              <w:rPr>
                <w:spacing w:val="-3"/>
                <w:sz w:val="20"/>
              </w:rPr>
              <w:t xml:space="preserve"> </w:t>
            </w:r>
            <w:r w:rsidRPr="00F23BDF">
              <w:rPr>
                <w:spacing w:val="-2"/>
                <w:sz w:val="20"/>
              </w:rPr>
              <w:t>number</w:t>
            </w:r>
            <w:r w:rsidRPr="00F23BDF">
              <w:rPr>
                <w:sz w:val="20"/>
              </w:rPr>
              <w:t xml:space="preserve"> </w:t>
            </w:r>
            <w:r w:rsidRPr="00F23BDF">
              <w:rPr>
                <w:spacing w:val="-5"/>
                <w:sz w:val="20"/>
              </w:rPr>
              <w:t>of</w:t>
            </w:r>
            <w:r w:rsidRPr="00F23BDF" w:rsidR="001A6B35">
              <w:rPr>
                <w:spacing w:val="-5"/>
                <w:sz w:val="20"/>
              </w:rPr>
              <w:t xml:space="preserve"> </w:t>
            </w:r>
            <w:r w:rsidRPr="00F23BDF" w:rsidR="001A6B35">
              <w:rPr>
                <w:sz w:val="20"/>
              </w:rPr>
              <w:t>the procurement) and in the future agreement and that his capacities will be available for the entire duration</w:t>
            </w:r>
            <w:r w:rsidRPr="00F23BDF" w:rsidR="001A6B35">
              <w:rPr>
                <w:spacing w:val="-2"/>
                <w:sz w:val="20"/>
              </w:rPr>
              <w:t xml:space="preserve"> </w:t>
            </w:r>
            <w:r w:rsidRPr="00F23BDF" w:rsidR="001A6B35">
              <w:rPr>
                <w:sz w:val="20"/>
              </w:rPr>
              <w:t>of</w:t>
            </w:r>
            <w:r w:rsidRPr="00F23BDF" w:rsidR="001A6B35">
              <w:rPr>
                <w:spacing w:val="-1"/>
                <w:sz w:val="20"/>
              </w:rPr>
              <w:t xml:space="preserve"> </w:t>
            </w:r>
            <w:r w:rsidRPr="00F23BDF" w:rsidR="001A6B35">
              <w:rPr>
                <w:sz w:val="20"/>
              </w:rPr>
              <w:t>the agreement; (ii) if</w:t>
            </w:r>
            <w:r w:rsidRPr="00F23BDF" w:rsidR="001A6B35">
              <w:rPr>
                <w:spacing w:val="-1"/>
                <w:sz w:val="20"/>
              </w:rPr>
              <w:t xml:space="preserve"> </w:t>
            </w:r>
            <w:r w:rsidRPr="00F23BDF" w:rsidR="001A6B35">
              <w:rPr>
                <w:sz w:val="20"/>
              </w:rPr>
              <w:t>the specialist is not an</w:t>
            </w:r>
            <w:r w:rsidRPr="00F23BDF" w:rsidR="001A6B35">
              <w:rPr>
                <w:spacing w:val="-1"/>
                <w:sz w:val="20"/>
              </w:rPr>
              <w:t xml:space="preserve"> </w:t>
            </w:r>
            <w:r w:rsidRPr="00F23BDF" w:rsidR="001A6B35">
              <w:rPr>
                <w:sz w:val="20"/>
              </w:rPr>
              <w:t>employee</w:t>
            </w:r>
            <w:r w:rsidRPr="00F23BDF" w:rsidR="001A6B35">
              <w:rPr>
                <w:spacing w:val="-1"/>
                <w:sz w:val="20"/>
              </w:rPr>
              <w:t xml:space="preserve"> </w:t>
            </w:r>
            <w:r w:rsidRPr="00F23BDF" w:rsidR="001A6B35">
              <w:rPr>
                <w:sz w:val="20"/>
              </w:rPr>
              <w:t xml:space="preserve">of the Supplier – a memorandum of intent/draft service agreement (or other civil law agreement) </w:t>
            </w:r>
            <w:r w:rsidRPr="00F23BDF" w:rsidR="001A6B35">
              <w:rPr>
                <w:sz w:val="20"/>
              </w:rPr>
              <w:lastRenderedPageBreak/>
              <w:t xml:space="preserve">confirming his availability for this procurement and the future </w:t>
            </w:r>
            <w:r w:rsidRPr="00F23BDF" w:rsidR="001A6B35">
              <w:rPr>
                <w:spacing w:val="-2"/>
                <w:sz w:val="20"/>
              </w:rPr>
              <w:t>agreement.</w:t>
            </w:r>
          </w:p>
          <w:p w:rsidR="00AC3C71" w:rsidP="00AC3C71" w:rsidRDefault="00AC3C71" w14:paraId="60826079" w14:textId="77777777">
            <w:pPr>
              <w:pStyle w:val="TableParagraph"/>
              <w:ind w:left="0"/>
              <w:jc w:val="left"/>
              <w:rPr>
                <w:i/>
                <w:spacing w:val="-2"/>
                <w:sz w:val="20"/>
                <w:u w:val="single"/>
              </w:rPr>
            </w:pPr>
          </w:p>
          <w:p w:rsidR="007F1EFF" w:rsidP="00AC3C71" w:rsidRDefault="007F1EFF" w14:paraId="65C51875" w14:textId="0AFB29E1">
            <w:pPr>
              <w:pStyle w:val="TableParagraph"/>
              <w:ind w:left="0"/>
              <w:jc w:val="left"/>
              <w:rPr>
                <w:i/>
                <w:sz w:val="20"/>
              </w:rPr>
            </w:pPr>
            <w:r>
              <w:rPr>
                <w:i/>
                <w:spacing w:val="-2"/>
                <w:sz w:val="20"/>
                <w:u w:val="single"/>
              </w:rPr>
              <w:t>Notes:</w:t>
            </w:r>
          </w:p>
          <w:p w:rsidRPr="0082124E" w:rsidR="001A6B35" w:rsidP="00AC3C71" w:rsidRDefault="007F1EFF" w14:paraId="361490DF" w14:textId="41B47BAC">
            <w:pPr>
              <w:pStyle w:val="TableParagraph"/>
              <w:spacing w:before="37" w:line="259" w:lineRule="auto"/>
              <w:ind w:right="100"/>
              <w:rPr>
                <w:sz w:val="20"/>
              </w:rPr>
            </w:pPr>
            <w:r>
              <w:rPr>
                <w:sz w:val="20"/>
              </w:rPr>
              <w:t>The Supplier may rely on the capacities of other economic operators – the capacities of the Supplier and the economic operators on whose qualifications the Supplier relies shall be added together. The Supplier may rely on the capacities of other economic operators</w:t>
            </w:r>
            <w:r>
              <w:rPr>
                <w:spacing w:val="-11"/>
                <w:sz w:val="20"/>
              </w:rPr>
              <w:t xml:space="preserve"> </w:t>
            </w:r>
            <w:r>
              <w:rPr>
                <w:sz w:val="20"/>
              </w:rPr>
              <w:t>only</w:t>
            </w:r>
            <w:r>
              <w:rPr>
                <w:spacing w:val="-11"/>
                <w:sz w:val="20"/>
              </w:rPr>
              <w:t xml:space="preserve"> </w:t>
            </w:r>
            <w:r>
              <w:rPr>
                <w:sz w:val="20"/>
              </w:rPr>
              <w:t>if</w:t>
            </w:r>
            <w:r>
              <w:rPr>
                <w:spacing w:val="-12"/>
                <w:sz w:val="20"/>
              </w:rPr>
              <w:t xml:space="preserve"> </w:t>
            </w:r>
            <w:r>
              <w:rPr>
                <w:sz w:val="20"/>
              </w:rPr>
              <w:t>those</w:t>
            </w:r>
            <w:r>
              <w:rPr>
                <w:spacing w:val="-13"/>
                <w:sz w:val="20"/>
              </w:rPr>
              <w:t xml:space="preserve"> </w:t>
            </w:r>
            <w:r>
              <w:rPr>
                <w:sz w:val="20"/>
              </w:rPr>
              <w:t>operators,</w:t>
            </w:r>
            <w:r>
              <w:rPr>
                <w:spacing w:val="-12"/>
                <w:sz w:val="20"/>
              </w:rPr>
              <w:t xml:space="preserve"> </w:t>
            </w:r>
            <w:r>
              <w:rPr>
                <w:sz w:val="20"/>
              </w:rPr>
              <w:t>on whose capacities it relies, will themselves provide the services or perform</w:t>
            </w:r>
            <w:r>
              <w:rPr>
                <w:spacing w:val="51"/>
                <w:sz w:val="20"/>
              </w:rPr>
              <w:t xml:space="preserve"> </w:t>
            </w:r>
            <w:r>
              <w:rPr>
                <w:sz w:val="20"/>
              </w:rPr>
              <w:t>the</w:t>
            </w:r>
            <w:r>
              <w:rPr>
                <w:spacing w:val="51"/>
                <w:sz w:val="20"/>
              </w:rPr>
              <w:t xml:space="preserve"> </w:t>
            </w:r>
            <w:r>
              <w:rPr>
                <w:sz w:val="20"/>
              </w:rPr>
              <w:t>works</w:t>
            </w:r>
            <w:r>
              <w:rPr>
                <w:spacing w:val="52"/>
                <w:sz w:val="20"/>
              </w:rPr>
              <w:t xml:space="preserve"> </w:t>
            </w:r>
            <w:r>
              <w:rPr>
                <w:sz w:val="20"/>
              </w:rPr>
              <w:t>for</w:t>
            </w:r>
            <w:r>
              <w:rPr>
                <w:spacing w:val="51"/>
                <w:sz w:val="20"/>
              </w:rPr>
              <w:t xml:space="preserve"> </w:t>
            </w:r>
            <w:r>
              <w:rPr>
                <w:sz w:val="20"/>
              </w:rPr>
              <w:t>which</w:t>
            </w:r>
            <w:r>
              <w:rPr>
                <w:spacing w:val="51"/>
                <w:sz w:val="20"/>
              </w:rPr>
              <w:t xml:space="preserve"> </w:t>
            </w:r>
            <w:r>
              <w:rPr>
                <w:spacing w:val="-4"/>
                <w:sz w:val="20"/>
              </w:rPr>
              <w:t>their</w:t>
            </w:r>
            <w:r w:rsidR="00AC3C71">
              <w:rPr>
                <w:spacing w:val="-4"/>
                <w:sz w:val="20"/>
              </w:rPr>
              <w:t xml:space="preserve"> </w:t>
            </w:r>
            <w:r>
              <w:rPr>
                <w:sz w:val="20"/>
              </w:rPr>
              <w:t>capacities</w:t>
            </w:r>
            <w:r>
              <w:rPr>
                <w:spacing w:val="-9"/>
                <w:sz w:val="20"/>
              </w:rPr>
              <w:t xml:space="preserve"> </w:t>
            </w:r>
            <w:r>
              <w:rPr>
                <w:sz w:val="20"/>
              </w:rPr>
              <w:t>are</w:t>
            </w:r>
            <w:r>
              <w:rPr>
                <w:spacing w:val="-9"/>
                <w:sz w:val="20"/>
              </w:rPr>
              <w:t xml:space="preserve"> </w:t>
            </w:r>
            <w:r>
              <w:rPr>
                <w:spacing w:val="-2"/>
                <w:sz w:val="20"/>
              </w:rPr>
              <w:t>required.</w:t>
            </w:r>
          </w:p>
          <w:p w:rsidRPr="00CD66DB" w:rsidR="000D7DA4" w:rsidP="004201B2" w:rsidRDefault="000D7DA4" w14:paraId="401E321E" w14:textId="1EF0D15F">
            <w:pPr>
              <w:jc w:val="both"/>
              <w:rPr>
                <w:rFonts w:ascii="Arial" w:hAnsi="Arial" w:cs="Arial"/>
                <w:sz w:val="20"/>
                <w:szCs w:val="20"/>
              </w:rPr>
            </w:pPr>
          </w:p>
        </w:tc>
      </w:tr>
      <w:tr w:rsidRPr="006C6662" w:rsidR="000D7DA4" w:rsidTr="0B24B483" w14:paraId="5A093DA4" w14:textId="77777777">
        <w:trPr>
          <w:trHeight w:val="205"/>
        </w:trPr>
        <w:tc>
          <w:tcPr>
            <w:tcW w:w="14421" w:type="dxa"/>
            <w:gridSpan w:val="5"/>
            <w:tcMar/>
          </w:tcPr>
          <w:p w:rsidRPr="00F70F55" w:rsidR="000D7DA4" w:rsidP="003D5FD3" w:rsidRDefault="000D7DA4" w14:paraId="66F82DFD" w14:textId="37A3ACBB">
            <w:pPr>
              <w:spacing w:before="120" w:after="120"/>
              <w:jc w:val="center"/>
              <w:rPr>
                <w:rFonts w:ascii="Arial" w:hAnsi="Arial" w:cs="Arial"/>
                <w:b/>
                <w:bCs/>
                <w:sz w:val="20"/>
                <w:szCs w:val="20"/>
              </w:rPr>
            </w:pPr>
            <w:r w:rsidRPr="00F70F55">
              <w:rPr>
                <w:rFonts w:ascii="Arial" w:hAnsi="Arial" w:cs="Arial"/>
                <w:b/>
                <w:bCs/>
                <w:color w:val="000000"/>
                <w:sz w:val="20"/>
                <w:szCs w:val="20"/>
              </w:rPr>
              <w:lastRenderedPageBreak/>
              <w:t>T</w:t>
            </w:r>
            <w:r w:rsidRPr="00F70F55" w:rsidR="009F383B">
              <w:rPr>
                <w:rFonts w:ascii="Arial" w:hAnsi="Arial" w:cs="Arial"/>
                <w:b/>
                <w:bCs/>
                <w:color w:val="000000"/>
                <w:sz w:val="20"/>
                <w:szCs w:val="20"/>
              </w:rPr>
              <w:t>iekėjo įranga ir priemonės</w:t>
            </w:r>
            <w:r w:rsidRPr="00F70F55">
              <w:rPr>
                <w:rFonts w:ascii="Arial" w:hAnsi="Arial" w:cs="Arial"/>
                <w:b/>
                <w:bCs/>
                <w:color w:val="000000"/>
                <w:sz w:val="20"/>
                <w:szCs w:val="20"/>
              </w:rPr>
              <w:t xml:space="preserve"> /</w:t>
            </w:r>
            <w:r w:rsidRPr="00F70F55" w:rsidR="003E3D26">
              <w:rPr>
                <w:rFonts w:ascii="Arial" w:hAnsi="Arial" w:cs="Arial"/>
                <w:b/>
                <w:bCs/>
                <w:color w:val="000000"/>
                <w:sz w:val="20"/>
                <w:szCs w:val="20"/>
                <w:lang w:val="en-GB"/>
              </w:rPr>
              <w:t xml:space="preserve"> </w:t>
            </w:r>
            <w:r w:rsidRPr="00F70F55" w:rsidR="00F70F55">
              <w:rPr>
                <w:rFonts w:ascii="Arial" w:hAnsi="Arial" w:cs="Arial"/>
                <w:b/>
                <w:bCs/>
                <w:sz w:val="20"/>
                <w:szCs w:val="20"/>
              </w:rPr>
              <w:t>Supplier’s equipment and tools</w:t>
            </w:r>
          </w:p>
        </w:tc>
      </w:tr>
      <w:tr w:rsidRPr="006C6662" w:rsidR="000D7DA4" w:rsidTr="0B24B483" w14:paraId="22275A70" w14:textId="77777777">
        <w:tc>
          <w:tcPr>
            <w:tcW w:w="969" w:type="dxa"/>
            <w:tcMar/>
          </w:tcPr>
          <w:p w:rsidRPr="00CD66DB" w:rsidR="000D7DA4" w:rsidP="00EF5DB2" w:rsidRDefault="007F1EFF" w14:paraId="2F8EAAA6" w14:textId="740233FE">
            <w:pPr>
              <w:rPr>
                <w:rFonts w:ascii="Arial" w:hAnsi="Arial" w:cs="Arial"/>
                <w:sz w:val="20"/>
                <w:szCs w:val="20"/>
              </w:rPr>
            </w:pPr>
            <w:r>
              <w:rPr>
                <w:rFonts w:ascii="Arial" w:hAnsi="Arial" w:cs="Arial"/>
                <w:sz w:val="20"/>
                <w:szCs w:val="20"/>
              </w:rPr>
              <w:t>3</w:t>
            </w:r>
            <w:r w:rsidRPr="00CD66DB" w:rsidR="000D7DA4">
              <w:rPr>
                <w:rFonts w:ascii="Arial" w:hAnsi="Arial" w:cs="Arial"/>
                <w:sz w:val="20"/>
                <w:szCs w:val="20"/>
              </w:rPr>
              <w:t>.</w:t>
            </w:r>
          </w:p>
        </w:tc>
        <w:tc>
          <w:tcPr>
            <w:tcW w:w="3324" w:type="dxa"/>
            <w:tcMar/>
          </w:tcPr>
          <w:p w:rsidRPr="00060A99" w:rsidR="00060A99" w:rsidP="725FC5CD" w:rsidRDefault="3FF2792E" w14:paraId="5695B55D" w14:textId="3B1032E8">
            <w:pPr>
              <w:shd w:val="clear" w:color="auto" w:fill="FFFFFF" w:themeFill="background1"/>
              <w:spacing w:line="257" w:lineRule="auto"/>
              <w:jc w:val="both"/>
              <w:rPr>
                <w:rFonts w:ascii="Arial" w:hAnsi="Arial" w:cs="Arial" w:eastAsiaTheme="minorEastAsia"/>
                <w:color w:val="333333"/>
                <w:sz w:val="20"/>
                <w:szCs w:val="20"/>
                <w:lang w:eastAsia="lt-LT"/>
              </w:rPr>
            </w:pPr>
            <w:r w:rsidRPr="725FC5CD">
              <w:rPr>
                <w:rFonts w:ascii="Arial" w:hAnsi="Arial" w:cs="Arial" w:eastAsiaTheme="minorEastAsia"/>
                <w:color w:val="333333"/>
                <w:sz w:val="20"/>
                <w:szCs w:val="20"/>
                <w:lang w:eastAsia="lt-LT"/>
              </w:rPr>
              <w:t xml:space="preserve">Tiekėjas privalo </w:t>
            </w:r>
            <w:r w:rsidRPr="725FC5CD" w:rsidR="7D1DEBC8">
              <w:rPr>
                <w:rFonts w:ascii="Arial" w:hAnsi="Arial" w:cs="Arial" w:eastAsiaTheme="minorEastAsia"/>
                <w:color w:val="333333"/>
                <w:sz w:val="20"/>
                <w:szCs w:val="20"/>
                <w:lang w:eastAsia="lt-LT"/>
              </w:rPr>
              <w:t xml:space="preserve">užtikrinti </w:t>
            </w:r>
            <w:r w:rsidRPr="725FC5CD">
              <w:rPr>
                <w:rFonts w:ascii="Arial" w:hAnsi="Arial" w:cs="Arial" w:eastAsiaTheme="minorEastAsia"/>
                <w:color w:val="333333"/>
                <w:sz w:val="20"/>
                <w:szCs w:val="20"/>
                <w:lang w:eastAsia="lt-LT"/>
              </w:rPr>
              <w:t xml:space="preserve">pirkimo sutarties vykdymui </w:t>
            </w:r>
            <w:r w:rsidRPr="725FC5CD" w:rsidR="5E4F0DC9">
              <w:rPr>
                <w:rFonts w:ascii="Arial" w:hAnsi="Arial" w:cs="Arial" w:eastAsiaTheme="minorEastAsia"/>
                <w:color w:val="333333"/>
                <w:sz w:val="20"/>
                <w:szCs w:val="20"/>
                <w:lang w:eastAsia="lt-LT"/>
              </w:rPr>
              <w:t xml:space="preserve">būtinų </w:t>
            </w:r>
            <w:r w:rsidRPr="725FC5CD">
              <w:rPr>
                <w:rFonts w:ascii="Arial" w:hAnsi="Arial" w:cs="Arial" w:eastAsiaTheme="minorEastAsia"/>
                <w:color w:val="333333"/>
                <w:sz w:val="20"/>
                <w:szCs w:val="20"/>
                <w:lang w:eastAsia="lt-LT"/>
              </w:rPr>
              <w:t>vamzdynų kontrolini</w:t>
            </w:r>
            <w:r w:rsidRPr="725FC5CD" w:rsidR="4B542729">
              <w:rPr>
                <w:rFonts w:ascii="Arial" w:hAnsi="Arial" w:cs="Arial" w:eastAsiaTheme="minorEastAsia"/>
                <w:color w:val="333333"/>
                <w:sz w:val="20"/>
                <w:szCs w:val="20"/>
                <w:lang w:eastAsia="lt-LT"/>
              </w:rPr>
              <w:t>ų</w:t>
            </w:r>
            <w:r w:rsidRPr="725FC5CD">
              <w:rPr>
                <w:rFonts w:ascii="Arial" w:hAnsi="Arial" w:cs="Arial" w:eastAsiaTheme="minorEastAsia"/>
                <w:color w:val="333333"/>
                <w:sz w:val="20"/>
                <w:szCs w:val="20"/>
                <w:lang w:eastAsia="lt-LT"/>
              </w:rPr>
              <w:t xml:space="preserve"> </w:t>
            </w:r>
            <w:r w:rsidRPr="725FC5CD" w:rsidR="2053E00C">
              <w:rPr>
                <w:rFonts w:ascii="Arial" w:hAnsi="Arial" w:cs="Arial" w:eastAsiaTheme="minorEastAsia"/>
                <w:color w:val="333333"/>
                <w:sz w:val="20"/>
                <w:szCs w:val="20"/>
                <w:lang w:eastAsia="lt-LT"/>
              </w:rPr>
              <w:t>įtaisų prieinamumą ir pakankamą kiekį</w:t>
            </w:r>
            <w:r w:rsidRPr="725FC5CD">
              <w:rPr>
                <w:rFonts w:ascii="Arial" w:hAnsi="Arial" w:cs="Arial" w:eastAsiaTheme="minorEastAsia"/>
                <w:color w:val="333333"/>
                <w:sz w:val="20"/>
                <w:szCs w:val="20"/>
                <w:lang w:eastAsia="lt-LT"/>
              </w:rPr>
              <w:t>:</w:t>
            </w:r>
          </w:p>
          <w:p w:rsidRPr="00060A99" w:rsidR="00060A99" w:rsidP="00060A99" w:rsidRDefault="00060A99" w14:paraId="485BA0BB" w14:textId="235E1ABC">
            <w:pPr>
              <w:numPr>
                <w:ilvl w:val="0"/>
                <w:numId w:val="19"/>
              </w:numPr>
              <w:shd w:val="clear" w:color="auto" w:fill="FFFFFF" w:themeFill="background1"/>
              <w:spacing w:line="257" w:lineRule="auto"/>
              <w:contextualSpacing/>
              <w:jc w:val="both"/>
              <w:rPr>
                <w:rFonts w:ascii="Arial" w:hAnsi="Arial" w:cs="Arial" w:eastAsiaTheme="minorEastAsia"/>
                <w:color w:val="333333"/>
                <w:sz w:val="20"/>
                <w:szCs w:val="20"/>
                <w:lang w:eastAsia="lt-LT"/>
              </w:rPr>
            </w:pPr>
            <w:r w:rsidRPr="00060A99">
              <w:rPr>
                <w:rFonts w:ascii="Arial" w:hAnsi="Arial" w:cs="Arial" w:eastAsiaTheme="minorEastAsia"/>
                <w:color w:val="333333"/>
                <w:sz w:val="20"/>
                <w:szCs w:val="20"/>
                <w:lang w:eastAsia="lt-LT"/>
              </w:rPr>
              <w:t xml:space="preserve">Kontroliniai įtaisai turi atitikti </w:t>
            </w:r>
            <w:r w:rsidR="00CD3E2D">
              <w:rPr>
                <w:rFonts w:ascii="Arial" w:hAnsi="Arial" w:cs="Arial" w:eastAsiaTheme="minorEastAsia"/>
                <w:color w:val="333333"/>
                <w:sz w:val="20"/>
                <w:szCs w:val="20"/>
                <w:lang w:eastAsia="lt-LT"/>
              </w:rPr>
              <w:t>su pirkimo objektu susijusius</w:t>
            </w:r>
            <w:r w:rsidRPr="00060A99">
              <w:rPr>
                <w:rFonts w:ascii="Arial" w:hAnsi="Arial" w:cs="Arial" w:eastAsiaTheme="minorEastAsia"/>
                <w:color w:val="333333"/>
                <w:sz w:val="20"/>
                <w:szCs w:val="20"/>
                <w:lang w:eastAsia="lt-LT"/>
              </w:rPr>
              <w:t xml:space="preserve"> saugumo reikalavimus, </w:t>
            </w:r>
            <w:r w:rsidR="00F704E4">
              <w:rPr>
                <w:rFonts w:ascii="Arial" w:hAnsi="Arial" w:cs="Arial" w:eastAsiaTheme="minorEastAsia"/>
                <w:color w:val="333333"/>
                <w:sz w:val="20"/>
                <w:szCs w:val="20"/>
                <w:lang w:eastAsia="lt-LT"/>
              </w:rPr>
              <w:t xml:space="preserve">taikomus darbui </w:t>
            </w:r>
            <w:r w:rsidRPr="00060A99">
              <w:rPr>
                <w:rFonts w:ascii="Arial" w:hAnsi="Arial" w:cs="Arial" w:eastAsiaTheme="minorEastAsia"/>
                <w:color w:val="333333"/>
                <w:sz w:val="20"/>
                <w:szCs w:val="20"/>
                <w:lang w:eastAsia="lt-LT"/>
              </w:rPr>
              <w:t xml:space="preserve"> su dujotiekiais, ir turėti</w:t>
            </w:r>
            <w:r w:rsidR="00A56650">
              <w:rPr>
                <w:rFonts w:ascii="Arial" w:hAnsi="Arial" w:cs="Arial" w:eastAsiaTheme="minorEastAsia"/>
                <w:color w:val="333333"/>
                <w:sz w:val="20"/>
                <w:szCs w:val="20"/>
                <w:lang w:eastAsia="lt-LT"/>
              </w:rPr>
              <w:t xml:space="preserve"> tai patvirtinančius dokumentus </w:t>
            </w:r>
            <w:r w:rsidR="00242720">
              <w:rPr>
                <w:rFonts w:ascii="Arial" w:hAnsi="Arial" w:cs="Arial" w:eastAsiaTheme="minorEastAsia"/>
                <w:color w:val="333333"/>
                <w:sz w:val="20"/>
                <w:szCs w:val="20"/>
                <w:lang w:eastAsia="lt-LT"/>
              </w:rPr>
              <w:t>(</w:t>
            </w:r>
            <w:r w:rsidRPr="00060A99">
              <w:rPr>
                <w:rFonts w:ascii="Arial" w:hAnsi="Arial" w:cs="Arial" w:eastAsiaTheme="minorEastAsia"/>
                <w:color w:val="333333"/>
                <w:sz w:val="20"/>
                <w:szCs w:val="20"/>
                <w:lang w:eastAsia="lt-LT"/>
              </w:rPr>
              <w:t xml:space="preserve"> sertifikatus</w:t>
            </w:r>
            <w:r w:rsidR="00242720">
              <w:rPr>
                <w:rFonts w:ascii="Arial" w:hAnsi="Arial" w:cs="Arial" w:eastAsiaTheme="minorEastAsia"/>
                <w:color w:val="333333"/>
                <w:sz w:val="20"/>
                <w:szCs w:val="20"/>
                <w:lang w:eastAsia="lt-LT"/>
              </w:rPr>
              <w:t xml:space="preserve">, </w:t>
            </w:r>
            <w:r w:rsidRPr="006B2D6D" w:rsidR="006B2D6D">
              <w:rPr>
                <w:rFonts w:ascii="Arial" w:hAnsi="Arial" w:cs="Arial" w:eastAsiaTheme="minorEastAsia"/>
                <w:color w:val="333333"/>
                <w:sz w:val="20"/>
                <w:szCs w:val="20"/>
                <w:lang w:eastAsia="lt-LT"/>
              </w:rPr>
              <w:t xml:space="preserve">atitikties deklaracijas ar kitus </w:t>
            </w:r>
            <w:r w:rsidRPr="006B2D6D" w:rsidR="006B2D6D">
              <w:rPr>
                <w:rFonts w:ascii="Arial" w:hAnsi="Arial" w:cs="Arial" w:eastAsiaTheme="minorEastAsia"/>
                <w:color w:val="333333"/>
                <w:sz w:val="20"/>
                <w:szCs w:val="20"/>
                <w:lang w:eastAsia="lt-LT"/>
              </w:rPr>
              <w:lastRenderedPageBreak/>
              <w:t>lygiaverčius dokumentus).</w:t>
            </w:r>
          </w:p>
          <w:p w:rsidRPr="00060A99" w:rsidR="00060A99" w:rsidP="00060A99" w:rsidRDefault="00060A99" w14:paraId="7E31F31B" w14:textId="77777777">
            <w:pPr>
              <w:shd w:val="clear" w:color="auto" w:fill="FFFFFF" w:themeFill="background1"/>
              <w:spacing w:line="257" w:lineRule="auto"/>
              <w:jc w:val="both"/>
              <w:rPr>
                <w:rFonts w:ascii="Arial" w:hAnsi="Arial" w:cs="Arial" w:eastAsiaTheme="minorEastAsia"/>
                <w:color w:val="333333"/>
                <w:sz w:val="20"/>
                <w:szCs w:val="20"/>
                <w:lang w:eastAsia="lt-LT"/>
              </w:rPr>
            </w:pPr>
            <w:r w:rsidRPr="00060A99">
              <w:rPr>
                <w:rFonts w:ascii="Arial" w:hAnsi="Arial" w:cs="Arial" w:eastAsiaTheme="minorEastAsia"/>
                <w:color w:val="333333"/>
                <w:sz w:val="20"/>
                <w:szCs w:val="20"/>
                <w:lang w:eastAsia="lt-LT"/>
              </w:rPr>
              <w:t>2. Kontrolinių įtaisų komplektą turi sudaryti:</w:t>
            </w:r>
          </w:p>
          <w:p w:rsidRPr="00060A99" w:rsidR="00060A99" w:rsidP="00060A99" w:rsidRDefault="00060A99" w14:paraId="5D485675" w14:textId="77777777">
            <w:pPr>
              <w:shd w:val="clear" w:color="auto" w:fill="FFFFFF" w:themeFill="background1"/>
              <w:spacing w:line="257" w:lineRule="auto"/>
              <w:jc w:val="both"/>
              <w:rPr>
                <w:rFonts w:ascii="Arial" w:hAnsi="Arial" w:cs="Arial" w:eastAsiaTheme="minorEastAsia"/>
                <w:color w:val="333333"/>
                <w:sz w:val="20"/>
                <w:szCs w:val="20"/>
                <w:lang w:eastAsia="lt-LT"/>
              </w:rPr>
            </w:pPr>
            <w:r w:rsidRPr="00060A99">
              <w:rPr>
                <w:rFonts w:ascii="Arial" w:hAnsi="Arial" w:cs="Arial" w:eastAsiaTheme="minorEastAsia"/>
                <w:color w:val="333333"/>
                <w:sz w:val="20"/>
                <w:szCs w:val="20"/>
                <w:lang w:eastAsia="lt-LT"/>
              </w:rPr>
              <w:t>i) valomasis įtaisas</w:t>
            </w:r>
          </w:p>
          <w:p w:rsidRPr="00060A99" w:rsidR="00060A99" w:rsidP="00060A99" w:rsidRDefault="00060A99" w14:paraId="3B29A5E3" w14:textId="77777777">
            <w:pPr>
              <w:shd w:val="clear" w:color="auto" w:fill="FFFFFF" w:themeFill="background1"/>
              <w:spacing w:line="252" w:lineRule="auto"/>
              <w:jc w:val="both"/>
              <w:rPr>
                <w:rFonts w:ascii="Arial" w:hAnsi="Arial" w:cs="Arial" w:eastAsiaTheme="minorEastAsia"/>
                <w:color w:val="333333"/>
                <w:sz w:val="20"/>
                <w:szCs w:val="20"/>
                <w:lang w:eastAsia="lt-LT"/>
              </w:rPr>
            </w:pPr>
            <w:r w:rsidRPr="00060A99">
              <w:rPr>
                <w:rFonts w:ascii="Arial" w:hAnsi="Arial" w:cs="Arial" w:eastAsiaTheme="minorEastAsia"/>
                <w:color w:val="333333"/>
                <w:sz w:val="20"/>
                <w:szCs w:val="20"/>
                <w:lang w:eastAsia="lt-LT"/>
              </w:rPr>
              <w:t>ii) aukštos rezoliucijos MFL-A (su ašiniu įmagnetinimu) kontrolinis įtaisas (arba lygiavertis);</w:t>
            </w:r>
          </w:p>
          <w:p w:rsidRPr="00060A99" w:rsidR="00060A99" w:rsidP="00060A99" w:rsidRDefault="00060A99" w14:paraId="47CDD812" w14:textId="77777777">
            <w:pPr>
              <w:shd w:val="clear" w:color="auto" w:fill="FFFFFF" w:themeFill="background1"/>
              <w:spacing w:line="252" w:lineRule="auto"/>
              <w:jc w:val="both"/>
              <w:rPr>
                <w:rFonts w:ascii="Arial" w:hAnsi="Arial" w:cs="Arial" w:eastAsiaTheme="minorEastAsia"/>
                <w:color w:val="333333"/>
                <w:sz w:val="20"/>
                <w:szCs w:val="20"/>
                <w:lang w:eastAsia="lt-LT"/>
              </w:rPr>
            </w:pPr>
            <w:r w:rsidRPr="00060A99">
              <w:rPr>
                <w:rFonts w:ascii="Arial" w:hAnsi="Arial" w:cs="Arial" w:eastAsiaTheme="minorEastAsia"/>
                <w:color w:val="333333"/>
                <w:sz w:val="20"/>
                <w:szCs w:val="20"/>
                <w:lang w:eastAsia="lt-LT"/>
              </w:rPr>
              <w:t xml:space="preserve">iii) aukštos rezoliucijos MFL-C (su skersiniu įmagnetinimu) kontrolinis įtaisas (arba lygiavertis);   </w:t>
            </w:r>
          </w:p>
          <w:p w:rsidRPr="00060A99" w:rsidR="00060A99" w:rsidP="00060A99" w:rsidRDefault="00060A99" w14:paraId="3EE705E1" w14:textId="77777777">
            <w:pPr>
              <w:shd w:val="clear" w:color="auto" w:fill="FFFFFF" w:themeFill="background1"/>
              <w:spacing w:line="252" w:lineRule="auto"/>
              <w:jc w:val="both"/>
              <w:rPr>
                <w:rFonts w:ascii="Arial" w:hAnsi="Arial" w:cs="Arial" w:eastAsiaTheme="minorEastAsia"/>
                <w:color w:val="333333"/>
                <w:sz w:val="20"/>
                <w:szCs w:val="20"/>
                <w:lang w:eastAsia="lt-LT"/>
              </w:rPr>
            </w:pPr>
            <w:r w:rsidRPr="00060A99">
              <w:rPr>
                <w:rFonts w:ascii="Arial" w:hAnsi="Arial" w:cs="Arial" w:eastAsiaTheme="minorEastAsia"/>
                <w:color w:val="333333"/>
                <w:sz w:val="20"/>
                <w:szCs w:val="20"/>
                <w:lang w:eastAsia="lt-LT"/>
              </w:rPr>
              <w:t>iv) vamzdyno geometrijos įtaisas - profilio matuoklis (angl. EGP (electronic gauge pig) (arba lygiavertis);</w:t>
            </w:r>
          </w:p>
          <w:p w:rsidRPr="00060A99" w:rsidR="00060A99" w:rsidP="00060A99" w:rsidRDefault="00060A99" w14:paraId="3FD94C53" w14:textId="77777777">
            <w:pPr>
              <w:shd w:val="clear" w:color="auto" w:fill="FFFFFF" w:themeFill="background1"/>
              <w:spacing w:line="252" w:lineRule="auto"/>
              <w:jc w:val="both"/>
              <w:rPr>
                <w:rFonts w:ascii="Arial" w:hAnsi="Arial" w:cs="Arial" w:eastAsiaTheme="minorEastAsia"/>
                <w:color w:val="333333"/>
                <w:sz w:val="20"/>
                <w:szCs w:val="20"/>
                <w:lang w:eastAsia="lt-LT"/>
              </w:rPr>
            </w:pPr>
            <w:r w:rsidRPr="00060A99">
              <w:rPr>
                <w:rFonts w:ascii="Arial" w:hAnsi="Arial" w:cs="Arial" w:eastAsiaTheme="minorEastAsia"/>
                <w:color w:val="333333"/>
                <w:sz w:val="20"/>
                <w:szCs w:val="20"/>
                <w:lang w:eastAsia="lt-LT"/>
              </w:rPr>
              <w:t>v) XYZ koordinačių nustatymo įtaisas;</w:t>
            </w:r>
          </w:p>
          <w:p w:rsidRPr="00060A99" w:rsidR="00060A99" w:rsidP="00060A99" w:rsidRDefault="00060A99" w14:paraId="0E51DFDA" w14:textId="77777777">
            <w:pPr>
              <w:shd w:val="clear" w:color="auto" w:fill="FFFFFF" w:themeFill="background1"/>
              <w:spacing w:line="252" w:lineRule="auto"/>
              <w:jc w:val="both"/>
              <w:rPr>
                <w:rFonts w:ascii="Arial" w:hAnsi="Arial" w:cs="Arial" w:eastAsiaTheme="minorEastAsia"/>
                <w:color w:val="333333"/>
                <w:sz w:val="20"/>
                <w:szCs w:val="20"/>
                <w:lang w:eastAsia="lt-LT"/>
              </w:rPr>
            </w:pPr>
            <w:r w:rsidRPr="00060A99">
              <w:rPr>
                <w:rFonts w:ascii="Arial" w:hAnsi="Arial" w:cs="Arial" w:eastAsiaTheme="minorEastAsia"/>
                <w:color w:val="333333"/>
                <w:sz w:val="20"/>
                <w:szCs w:val="20"/>
                <w:lang w:eastAsia="lt-LT"/>
              </w:rPr>
              <w:t>vi) licencijuota programinė įranga, skirta kontrolinių įtaisų gautų pirminių duomenų apdorojimui, su galimybe eksportuoti duomenis į standartinius formatus;</w:t>
            </w:r>
          </w:p>
          <w:p w:rsidRPr="00CD66DB" w:rsidR="000D7DA4" w:rsidP="009A6FDD" w:rsidRDefault="00060A99" w14:paraId="377DA667" w14:textId="76055D8C">
            <w:pPr>
              <w:jc w:val="both"/>
              <w:rPr>
                <w:rFonts w:ascii="Arial" w:hAnsi="Arial" w:cs="Arial"/>
                <w:sz w:val="20"/>
                <w:szCs w:val="20"/>
              </w:rPr>
            </w:pPr>
            <w:r w:rsidRPr="00CD66DB">
              <w:rPr>
                <w:rFonts w:ascii="Arial" w:hAnsi="Arial" w:cs="Arial" w:eastAsiaTheme="minorEastAsia"/>
                <w:sz w:val="20"/>
                <w:szCs w:val="20"/>
                <w:lang w:eastAsia="lt-LT"/>
              </w:rPr>
              <w:t>vii) sekimo įranga, skirta diagnostikos įrenginio judėjimo sekimui ir lokalizavimui.</w:t>
            </w:r>
          </w:p>
        </w:tc>
        <w:tc>
          <w:tcPr>
            <w:tcW w:w="3325" w:type="dxa"/>
            <w:tcMar/>
          </w:tcPr>
          <w:p w:rsidR="006A483B" w:rsidP="006A483B" w:rsidRDefault="006A483B" w14:paraId="714F6DA8" w14:textId="77777777">
            <w:pPr>
              <w:pStyle w:val="TableParagraph"/>
              <w:spacing w:before="2" w:line="256" w:lineRule="auto"/>
              <w:ind w:left="107" w:right="99"/>
              <w:rPr>
                <w:sz w:val="20"/>
              </w:rPr>
            </w:pPr>
            <w:r>
              <w:rPr>
                <w:color w:val="333333"/>
                <w:sz w:val="20"/>
              </w:rPr>
              <w:lastRenderedPageBreak/>
              <w:t>The Supplier must ensure the availability</w:t>
            </w:r>
            <w:r>
              <w:rPr>
                <w:color w:val="333333"/>
                <w:spacing w:val="-14"/>
                <w:sz w:val="20"/>
              </w:rPr>
              <w:t xml:space="preserve"> </w:t>
            </w:r>
            <w:r>
              <w:rPr>
                <w:color w:val="333333"/>
                <w:sz w:val="20"/>
              </w:rPr>
              <w:t>and</w:t>
            </w:r>
            <w:r>
              <w:rPr>
                <w:color w:val="333333"/>
                <w:spacing w:val="-14"/>
                <w:sz w:val="20"/>
              </w:rPr>
              <w:t xml:space="preserve"> </w:t>
            </w:r>
            <w:r>
              <w:rPr>
                <w:color w:val="333333"/>
                <w:sz w:val="20"/>
              </w:rPr>
              <w:t>sufficient</w:t>
            </w:r>
            <w:r>
              <w:rPr>
                <w:color w:val="333333"/>
                <w:spacing w:val="-14"/>
                <w:sz w:val="20"/>
              </w:rPr>
              <w:t xml:space="preserve"> </w:t>
            </w:r>
            <w:r>
              <w:rPr>
                <w:color w:val="333333"/>
                <w:sz w:val="20"/>
              </w:rPr>
              <w:t>quantity</w:t>
            </w:r>
            <w:r>
              <w:rPr>
                <w:color w:val="333333"/>
                <w:spacing w:val="-14"/>
                <w:sz w:val="20"/>
              </w:rPr>
              <w:t xml:space="preserve"> </w:t>
            </w:r>
            <w:r>
              <w:rPr>
                <w:color w:val="333333"/>
                <w:sz w:val="20"/>
              </w:rPr>
              <w:t>of pipeline control devices necessary for the performance of the procurement agreement:</w:t>
            </w:r>
          </w:p>
          <w:p w:rsidR="007C5550" w:rsidP="001C35F1" w:rsidRDefault="001C35F1" w14:paraId="5AB50AE9" w14:textId="0F24C2CA">
            <w:pPr>
              <w:pStyle w:val="TableParagraph"/>
              <w:spacing w:line="256" w:lineRule="auto"/>
              <w:ind w:right="98"/>
              <w:rPr>
                <w:color w:val="333333"/>
                <w:sz w:val="20"/>
              </w:rPr>
            </w:pPr>
            <w:r>
              <w:rPr>
                <w:color w:val="333333"/>
                <w:sz w:val="20"/>
              </w:rPr>
              <w:t>1.</w:t>
            </w:r>
            <w:r w:rsidR="00B95E7B">
              <w:rPr>
                <w:color w:val="333333"/>
                <w:sz w:val="20"/>
              </w:rPr>
              <w:t xml:space="preserve"> </w:t>
            </w:r>
            <w:r w:rsidR="00B95E7B">
              <w:rPr>
                <w:color w:val="333333"/>
                <w:sz w:val="20"/>
              </w:rPr>
              <w:t>The control devices must comply with the safety requirements applicable to the</w:t>
            </w:r>
            <w:r w:rsidR="00B95E7B">
              <w:rPr>
                <w:color w:val="333333"/>
                <w:spacing w:val="52"/>
                <w:sz w:val="20"/>
              </w:rPr>
              <w:t xml:space="preserve">  </w:t>
            </w:r>
            <w:r w:rsidR="00B95E7B">
              <w:rPr>
                <w:color w:val="333333"/>
                <w:sz w:val="20"/>
              </w:rPr>
              <w:t>procurement</w:t>
            </w:r>
            <w:r w:rsidR="00B95E7B">
              <w:rPr>
                <w:color w:val="333333"/>
                <w:spacing w:val="54"/>
                <w:sz w:val="20"/>
              </w:rPr>
              <w:t xml:space="preserve">  </w:t>
            </w:r>
            <w:r w:rsidR="00B95E7B">
              <w:rPr>
                <w:color w:val="333333"/>
                <w:spacing w:val="-2"/>
                <w:sz w:val="20"/>
              </w:rPr>
              <w:t>object</w:t>
            </w:r>
            <w:r w:rsidR="007C5550">
              <w:rPr>
                <w:color w:val="333333"/>
                <w:spacing w:val="-2"/>
                <w:sz w:val="20"/>
              </w:rPr>
              <w:t xml:space="preserve"> </w:t>
            </w:r>
            <w:r w:rsidR="007C5550">
              <w:rPr>
                <w:color w:val="333333"/>
                <w:sz w:val="20"/>
              </w:rPr>
              <w:t>related to work with gas pipelines and have supporting documents (certificates, declarations of conformity, or other equivalent documents).</w:t>
            </w:r>
          </w:p>
          <w:p w:rsidR="00825CFA" w:rsidP="00825CFA" w:rsidRDefault="00825CFA" w14:paraId="3F08614C" w14:textId="77777777">
            <w:pPr>
              <w:pStyle w:val="TableParagraph"/>
              <w:numPr>
                <w:ilvl w:val="0"/>
                <w:numId w:val="26"/>
              </w:numPr>
              <w:tabs>
                <w:tab w:val="left" w:pos="350"/>
              </w:tabs>
              <w:spacing w:before="1" w:line="254" w:lineRule="auto"/>
              <w:ind w:right="101" w:firstLine="0"/>
              <w:jc w:val="both"/>
              <w:rPr>
                <w:sz w:val="20"/>
              </w:rPr>
            </w:pPr>
            <w:r>
              <w:rPr>
                <w:color w:val="333333"/>
                <w:sz w:val="20"/>
              </w:rPr>
              <w:t>The set of control devices shall consist of:</w:t>
            </w:r>
          </w:p>
          <w:p w:rsidR="00825CFA" w:rsidP="00825CFA" w:rsidRDefault="00825CFA" w14:paraId="3F898038" w14:textId="77777777">
            <w:pPr>
              <w:pStyle w:val="TableParagraph"/>
              <w:numPr>
                <w:ilvl w:val="1"/>
                <w:numId w:val="26"/>
              </w:numPr>
              <w:tabs>
                <w:tab w:val="left" w:pos="271"/>
              </w:tabs>
              <w:spacing w:before="5"/>
              <w:ind w:left="271" w:hanging="164"/>
              <w:jc w:val="both"/>
              <w:rPr>
                <w:color w:val="333333"/>
                <w:sz w:val="20"/>
              </w:rPr>
            </w:pPr>
            <w:r>
              <w:rPr>
                <w:color w:val="333333"/>
                <w:sz w:val="20"/>
              </w:rPr>
              <w:lastRenderedPageBreak/>
              <w:t>cleaning</w:t>
            </w:r>
            <w:r>
              <w:rPr>
                <w:color w:val="333333"/>
                <w:spacing w:val="-14"/>
                <w:sz w:val="20"/>
              </w:rPr>
              <w:t xml:space="preserve"> </w:t>
            </w:r>
            <w:r>
              <w:rPr>
                <w:color w:val="333333"/>
                <w:spacing w:val="-2"/>
                <w:sz w:val="20"/>
              </w:rPr>
              <w:t>device</w:t>
            </w:r>
          </w:p>
          <w:p w:rsidR="00825CFA" w:rsidP="00825CFA" w:rsidRDefault="00825CFA" w14:paraId="1908B57E" w14:textId="77777777">
            <w:pPr>
              <w:pStyle w:val="TableParagraph"/>
              <w:numPr>
                <w:ilvl w:val="1"/>
                <w:numId w:val="26"/>
              </w:numPr>
              <w:tabs>
                <w:tab w:val="left" w:pos="444"/>
              </w:tabs>
              <w:spacing w:before="15" w:line="252" w:lineRule="auto"/>
              <w:ind w:left="107" w:right="98" w:firstLine="0"/>
              <w:jc w:val="both"/>
              <w:rPr>
                <w:color w:val="333333"/>
                <w:sz w:val="20"/>
              </w:rPr>
            </w:pPr>
            <w:r>
              <w:rPr>
                <w:color w:val="333333"/>
                <w:sz w:val="20"/>
              </w:rPr>
              <w:t>high-resolution MFL-A (axial magnetization) inspection device (or equivalent)</w:t>
            </w:r>
          </w:p>
          <w:p w:rsidR="00825CFA" w:rsidP="00825CFA" w:rsidRDefault="00825CFA" w14:paraId="7E2771BF" w14:textId="77777777">
            <w:pPr>
              <w:pStyle w:val="TableParagraph"/>
              <w:numPr>
                <w:ilvl w:val="1"/>
                <w:numId w:val="26"/>
              </w:numPr>
              <w:tabs>
                <w:tab w:val="left" w:pos="795"/>
                <w:tab w:val="left" w:pos="1903"/>
              </w:tabs>
              <w:spacing w:line="252" w:lineRule="auto"/>
              <w:ind w:left="107" w:right="99" w:firstLine="0"/>
              <w:jc w:val="both"/>
              <w:rPr>
                <w:color w:val="333333"/>
                <w:sz w:val="20"/>
              </w:rPr>
            </w:pPr>
            <w:r>
              <w:rPr>
                <w:color w:val="333333"/>
                <w:sz w:val="20"/>
              </w:rPr>
              <w:t xml:space="preserve">high-resolution MFL-C </w:t>
            </w:r>
            <w:r>
              <w:rPr>
                <w:color w:val="333333"/>
                <w:spacing w:val="-2"/>
                <w:sz w:val="20"/>
              </w:rPr>
              <w:t>(transverse</w:t>
            </w:r>
            <w:r>
              <w:rPr>
                <w:color w:val="333333"/>
                <w:sz w:val="20"/>
              </w:rPr>
              <w:tab/>
            </w:r>
            <w:r>
              <w:rPr>
                <w:color w:val="333333"/>
                <w:spacing w:val="-2"/>
                <w:sz w:val="20"/>
              </w:rPr>
              <w:t xml:space="preserve">magnetization) </w:t>
            </w:r>
            <w:r>
              <w:rPr>
                <w:color w:val="333333"/>
                <w:sz w:val="20"/>
              </w:rPr>
              <w:t>inspection device (or equivalent)</w:t>
            </w:r>
          </w:p>
          <w:p w:rsidR="00825CFA" w:rsidP="00825CFA" w:rsidRDefault="00825CFA" w14:paraId="4A439775" w14:textId="77777777">
            <w:pPr>
              <w:pStyle w:val="TableParagraph"/>
              <w:numPr>
                <w:ilvl w:val="1"/>
                <w:numId w:val="26"/>
              </w:numPr>
              <w:tabs>
                <w:tab w:val="left" w:pos="498"/>
              </w:tabs>
              <w:spacing w:before="1" w:line="252" w:lineRule="auto"/>
              <w:ind w:left="107" w:right="97" w:firstLine="0"/>
              <w:jc w:val="both"/>
              <w:rPr>
                <w:color w:val="333333"/>
                <w:sz w:val="20"/>
              </w:rPr>
            </w:pPr>
            <w:r>
              <w:rPr>
                <w:color w:val="333333"/>
                <w:sz w:val="20"/>
              </w:rPr>
              <w:t xml:space="preserve">pipeline geometry device - electronic gauge pig (EGP) (or </w:t>
            </w:r>
            <w:r>
              <w:rPr>
                <w:color w:val="333333"/>
                <w:spacing w:val="-2"/>
                <w:sz w:val="20"/>
              </w:rPr>
              <w:t>equivalent);</w:t>
            </w:r>
          </w:p>
          <w:p w:rsidR="00825CFA" w:rsidP="00825CFA" w:rsidRDefault="00825CFA" w14:paraId="1E165313" w14:textId="77777777">
            <w:pPr>
              <w:pStyle w:val="TableParagraph"/>
              <w:numPr>
                <w:ilvl w:val="1"/>
                <w:numId w:val="26"/>
              </w:numPr>
              <w:tabs>
                <w:tab w:val="left" w:pos="494"/>
              </w:tabs>
              <w:spacing w:line="252" w:lineRule="auto"/>
              <w:ind w:left="107" w:right="100" w:firstLine="0"/>
              <w:jc w:val="both"/>
              <w:rPr>
                <w:color w:val="333333"/>
                <w:sz w:val="20"/>
              </w:rPr>
            </w:pPr>
            <w:r>
              <w:rPr>
                <w:color w:val="333333"/>
                <w:sz w:val="20"/>
              </w:rPr>
              <w:t xml:space="preserve">XYZ coordinate positioning </w:t>
            </w:r>
            <w:r>
              <w:rPr>
                <w:color w:val="333333"/>
                <w:spacing w:val="-2"/>
                <w:sz w:val="20"/>
              </w:rPr>
              <w:t>device;</w:t>
            </w:r>
          </w:p>
          <w:p w:rsidR="00825CFA" w:rsidP="00825CFA" w:rsidRDefault="00825CFA" w14:paraId="597DC523" w14:textId="77777777">
            <w:pPr>
              <w:pStyle w:val="TableParagraph"/>
              <w:numPr>
                <w:ilvl w:val="1"/>
                <w:numId w:val="26"/>
              </w:numPr>
              <w:tabs>
                <w:tab w:val="left" w:pos="366"/>
              </w:tabs>
              <w:spacing w:line="252" w:lineRule="auto"/>
              <w:ind w:left="107" w:right="99" w:firstLine="0"/>
              <w:jc w:val="both"/>
              <w:rPr>
                <w:color w:val="333333"/>
                <w:sz w:val="20"/>
              </w:rPr>
            </w:pPr>
            <w:r>
              <w:rPr>
                <w:color w:val="333333"/>
                <w:sz w:val="20"/>
              </w:rPr>
              <w:t>licensed</w:t>
            </w:r>
            <w:r>
              <w:rPr>
                <w:color w:val="333333"/>
                <w:spacing w:val="-14"/>
                <w:sz w:val="20"/>
              </w:rPr>
              <w:t xml:space="preserve"> </w:t>
            </w:r>
            <w:r>
              <w:rPr>
                <w:color w:val="333333"/>
                <w:sz w:val="20"/>
              </w:rPr>
              <w:t>software</w:t>
            </w:r>
            <w:r>
              <w:rPr>
                <w:color w:val="333333"/>
                <w:spacing w:val="-14"/>
                <w:sz w:val="20"/>
              </w:rPr>
              <w:t xml:space="preserve"> </w:t>
            </w:r>
            <w:r>
              <w:rPr>
                <w:color w:val="333333"/>
                <w:sz w:val="20"/>
              </w:rPr>
              <w:t>for</w:t>
            </w:r>
            <w:r>
              <w:rPr>
                <w:color w:val="333333"/>
                <w:spacing w:val="-14"/>
                <w:sz w:val="20"/>
              </w:rPr>
              <w:t xml:space="preserve"> </w:t>
            </w:r>
            <w:r>
              <w:rPr>
                <w:color w:val="333333"/>
                <w:sz w:val="20"/>
              </w:rPr>
              <w:t>processing raw data obtained from control devices, with the possibility of exporting</w:t>
            </w:r>
            <w:r>
              <w:rPr>
                <w:color w:val="333333"/>
                <w:spacing w:val="-9"/>
                <w:sz w:val="20"/>
              </w:rPr>
              <w:t xml:space="preserve"> </w:t>
            </w:r>
            <w:r>
              <w:rPr>
                <w:color w:val="333333"/>
                <w:sz w:val="20"/>
              </w:rPr>
              <w:t>data</w:t>
            </w:r>
            <w:r>
              <w:rPr>
                <w:color w:val="333333"/>
                <w:spacing w:val="-8"/>
                <w:sz w:val="20"/>
              </w:rPr>
              <w:t xml:space="preserve"> </w:t>
            </w:r>
            <w:r>
              <w:rPr>
                <w:color w:val="333333"/>
                <w:sz w:val="20"/>
              </w:rPr>
              <w:t>to</w:t>
            </w:r>
            <w:r>
              <w:rPr>
                <w:color w:val="333333"/>
                <w:spacing w:val="-9"/>
                <w:sz w:val="20"/>
              </w:rPr>
              <w:t xml:space="preserve"> </w:t>
            </w:r>
            <w:r>
              <w:rPr>
                <w:color w:val="333333"/>
                <w:sz w:val="20"/>
              </w:rPr>
              <w:t>standard</w:t>
            </w:r>
            <w:r>
              <w:rPr>
                <w:color w:val="333333"/>
                <w:spacing w:val="-7"/>
                <w:sz w:val="20"/>
              </w:rPr>
              <w:t xml:space="preserve"> </w:t>
            </w:r>
            <w:r>
              <w:rPr>
                <w:color w:val="333333"/>
                <w:spacing w:val="-2"/>
                <w:sz w:val="20"/>
              </w:rPr>
              <w:t>formats;</w:t>
            </w:r>
          </w:p>
          <w:p w:rsidR="007C5550" w:rsidP="0B24B483" w:rsidRDefault="00825CFA" w14:paraId="745C014A" w14:textId="560D12FE">
            <w:pPr>
              <w:pStyle w:val="TableParagraph"/>
              <w:spacing w:line="256" w:lineRule="auto"/>
              <w:ind w:right="98"/>
              <w:rPr>
                <w:sz w:val="20"/>
                <w:szCs w:val="20"/>
                <w:lang w:val="en-US"/>
              </w:rPr>
            </w:pPr>
            <w:r w:rsidRPr="0B24B483" w:rsidR="1EF4CDD7">
              <w:rPr>
                <w:sz w:val="20"/>
                <w:szCs w:val="20"/>
                <w:lang w:val="en-US"/>
              </w:rPr>
              <w:t xml:space="preserve">vii) </w:t>
            </w:r>
            <w:r w:rsidRPr="0B24B483" w:rsidR="00825CFA">
              <w:rPr>
                <w:sz w:val="20"/>
                <w:szCs w:val="20"/>
                <w:lang w:val="en-US"/>
              </w:rPr>
              <w:t>tracking</w:t>
            </w:r>
            <w:r w:rsidRPr="0B24B483" w:rsidR="00825CFA">
              <w:rPr>
                <w:spacing w:val="-12"/>
                <w:sz w:val="20"/>
                <w:szCs w:val="20"/>
                <w:lang w:val="en-US"/>
              </w:rPr>
              <w:t xml:space="preserve"> </w:t>
            </w:r>
            <w:r w:rsidRPr="0B24B483" w:rsidR="00825CFA">
              <w:rPr>
                <w:sz w:val="20"/>
                <w:szCs w:val="20"/>
                <w:lang w:val="en-US"/>
              </w:rPr>
              <w:t>equipment</w:t>
            </w:r>
            <w:r w:rsidRPr="0B24B483" w:rsidR="00825CFA">
              <w:rPr>
                <w:spacing w:val="-13"/>
                <w:sz w:val="20"/>
                <w:szCs w:val="20"/>
                <w:lang w:val="en-US"/>
              </w:rPr>
              <w:t xml:space="preserve"> </w:t>
            </w:r>
            <w:r w:rsidRPr="0B24B483" w:rsidR="00825CFA">
              <w:rPr>
                <w:sz w:val="20"/>
                <w:szCs w:val="20"/>
                <w:lang w:val="en-US"/>
              </w:rPr>
              <w:t>for</w:t>
            </w:r>
            <w:r w:rsidRPr="0B24B483" w:rsidR="00825CFA">
              <w:rPr>
                <w:spacing w:val="-13"/>
                <w:sz w:val="20"/>
                <w:szCs w:val="20"/>
                <w:lang w:val="en-US"/>
              </w:rPr>
              <w:t xml:space="preserve"> </w:t>
            </w:r>
            <w:r w:rsidRPr="0B24B483" w:rsidR="00825CFA">
              <w:rPr>
                <w:sz w:val="20"/>
                <w:szCs w:val="20"/>
                <w:lang w:val="en-US"/>
              </w:rPr>
              <w:t xml:space="preserve">tracking and </w:t>
            </w:r>
            <w:r w:rsidRPr="0B24B483" w:rsidR="00825CFA">
              <w:rPr>
                <w:sz w:val="20"/>
                <w:szCs w:val="20"/>
                <w:lang w:val="en-US"/>
              </w:rPr>
              <w:t>locating</w:t>
            </w:r>
            <w:r w:rsidRPr="0B24B483" w:rsidR="00825CFA">
              <w:rPr>
                <w:sz w:val="20"/>
                <w:szCs w:val="20"/>
                <w:lang w:val="en-US"/>
              </w:rPr>
              <w:t xml:space="preserve"> the movement of the diagnostic device.</w:t>
            </w:r>
          </w:p>
          <w:p w:rsidR="000D7DA4" w:rsidP="00B306EE" w:rsidRDefault="000D7DA4" w14:paraId="32911C5A" w14:textId="6E70813B">
            <w:pPr>
              <w:rPr>
                <w:rFonts w:ascii="Arial" w:hAnsi="Arial" w:cs="Arial"/>
                <w:sz w:val="20"/>
                <w:szCs w:val="20"/>
              </w:rPr>
            </w:pPr>
          </w:p>
          <w:p w:rsidRPr="00CD66DB" w:rsidR="006A483B" w:rsidP="00B306EE" w:rsidRDefault="006A483B" w14:paraId="0F3575A1" w14:textId="58011F7A">
            <w:pPr>
              <w:rPr>
                <w:rFonts w:ascii="Arial" w:hAnsi="Arial" w:cs="Arial"/>
                <w:sz w:val="20"/>
                <w:szCs w:val="20"/>
              </w:rPr>
            </w:pPr>
          </w:p>
        </w:tc>
        <w:tc>
          <w:tcPr>
            <w:tcW w:w="3401" w:type="dxa"/>
            <w:tcMar/>
          </w:tcPr>
          <w:p w:rsidR="003C3820" w:rsidP="003C3820" w:rsidRDefault="003C3820" w14:paraId="69BB80AD" w14:textId="77777777">
            <w:pPr>
              <w:spacing w:before="60" w:after="60"/>
              <w:jc w:val="both"/>
              <w:rPr>
                <w:rFonts w:ascii="Arial" w:hAnsi="Arial" w:cs="Arial" w:eastAsiaTheme="minorEastAsia"/>
                <w:color w:val="000000" w:themeColor="text1"/>
                <w:sz w:val="20"/>
                <w:szCs w:val="20"/>
                <w:lang w:eastAsia="lt-LT"/>
              </w:rPr>
            </w:pPr>
            <w:r w:rsidRPr="003C3820">
              <w:rPr>
                <w:rFonts w:ascii="Arial" w:hAnsi="Arial" w:cs="Arial" w:eastAsiaTheme="minorEastAsia"/>
                <w:color w:val="000000" w:themeColor="text1"/>
                <w:sz w:val="20"/>
                <w:szCs w:val="20"/>
                <w:lang w:eastAsia="lt-LT"/>
              </w:rPr>
              <w:lastRenderedPageBreak/>
              <w:t>PATEIKIAMA:</w:t>
            </w:r>
          </w:p>
          <w:p w:rsidRPr="003C3820" w:rsidR="00F70F55" w:rsidP="003C3820" w:rsidRDefault="00F70F55" w14:paraId="4E412EDA" w14:textId="77777777">
            <w:pPr>
              <w:spacing w:before="60" w:after="60"/>
              <w:jc w:val="both"/>
              <w:rPr>
                <w:rFonts w:ascii="Arial" w:hAnsi="Arial" w:cs="Arial" w:eastAsiaTheme="minorEastAsia"/>
                <w:color w:val="000000" w:themeColor="text1"/>
                <w:sz w:val="20"/>
                <w:szCs w:val="20"/>
                <w:lang w:eastAsia="lt-LT"/>
              </w:rPr>
            </w:pPr>
          </w:p>
          <w:p w:rsidRPr="003C3820" w:rsidR="003C3820" w:rsidP="003C3820" w:rsidRDefault="003C3820" w14:paraId="44D608E4" w14:textId="5F1542AA">
            <w:pPr>
              <w:jc w:val="both"/>
              <w:rPr>
                <w:rFonts w:ascii="Arial" w:hAnsi="Arial" w:cs="Arial" w:eastAsiaTheme="minorEastAsia"/>
                <w:sz w:val="20"/>
                <w:szCs w:val="20"/>
                <w:lang w:eastAsia="lt-LT"/>
              </w:rPr>
            </w:pPr>
            <w:r w:rsidRPr="003C3820">
              <w:rPr>
                <w:rFonts w:ascii="Arial" w:hAnsi="Arial" w:cs="Arial" w:eastAsiaTheme="minorEastAsia"/>
                <w:sz w:val="20"/>
                <w:szCs w:val="20"/>
                <w:lang w:eastAsia="lt-LT"/>
              </w:rPr>
              <w:t>1)  turimo</w:t>
            </w:r>
            <w:r w:rsidR="00454B41">
              <w:rPr>
                <w:rFonts w:ascii="Arial" w:hAnsi="Arial" w:cs="Arial" w:eastAsiaTheme="minorEastAsia"/>
                <w:sz w:val="20"/>
                <w:szCs w:val="20"/>
                <w:lang w:eastAsia="lt-LT"/>
              </w:rPr>
              <w:t xml:space="preserve"> /planuojamo naudoti</w:t>
            </w:r>
            <w:r w:rsidRPr="003C3820">
              <w:rPr>
                <w:rFonts w:ascii="Arial" w:hAnsi="Arial" w:cs="Arial" w:eastAsiaTheme="minorEastAsia"/>
                <w:sz w:val="20"/>
                <w:szCs w:val="20"/>
                <w:lang w:eastAsia="lt-LT"/>
              </w:rPr>
              <w:t xml:space="preserve"> kontrolinio įtaiso gamintojo ir modelio pavadinimą;</w:t>
            </w:r>
          </w:p>
          <w:p w:rsidRPr="003C3820" w:rsidR="003C3820" w:rsidP="003C3820" w:rsidRDefault="003C3820" w14:paraId="621FEE8A" w14:textId="77777777">
            <w:pPr>
              <w:jc w:val="both"/>
              <w:rPr>
                <w:rFonts w:ascii="Arial" w:hAnsi="Arial" w:cs="Arial" w:eastAsiaTheme="minorEastAsia"/>
                <w:sz w:val="20"/>
                <w:szCs w:val="20"/>
                <w:lang w:eastAsia="lt-LT"/>
              </w:rPr>
            </w:pPr>
            <w:r w:rsidRPr="003C3820">
              <w:rPr>
                <w:rFonts w:ascii="Arial" w:hAnsi="Arial" w:cs="Arial" w:eastAsiaTheme="minorEastAsia"/>
                <w:sz w:val="20"/>
                <w:szCs w:val="20"/>
                <w:lang w:eastAsia="lt-LT"/>
              </w:rPr>
              <w:t xml:space="preserve">2) technines specifikacijas, atitinkančias reikalaujamą kontrolinio įtaiso, funkcionalumą ir saugumą; </w:t>
            </w:r>
          </w:p>
          <w:p w:rsidRPr="003C3820" w:rsidR="003C3820" w:rsidP="003C3820" w:rsidRDefault="003C3820" w14:paraId="7E0F0A8E" w14:textId="02E81EE7">
            <w:pPr>
              <w:jc w:val="both"/>
              <w:rPr>
                <w:rFonts w:ascii="Arial" w:hAnsi="Arial" w:cs="Arial" w:eastAsiaTheme="minorEastAsia"/>
                <w:sz w:val="20"/>
                <w:szCs w:val="20"/>
                <w:lang w:eastAsia="lt-LT"/>
              </w:rPr>
            </w:pPr>
            <w:r w:rsidRPr="003C3820">
              <w:rPr>
                <w:rFonts w:ascii="Arial" w:hAnsi="Arial" w:cs="Arial" w:eastAsiaTheme="minorEastAsia"/>
                <w:sz w:val="20"/>
                <w:szCs w:val="20"/>
                <w:lang w:eastAsia="lt-LT"/>
              </w:rPr>
              <w:t>3) sertifikavimo</w:t>
            </w:r>
            <w:r w:rsidR="004E5F25">
              <w:rPr>
                <w:rFonts w:ascii="Arial" w:hAnsi="Arial" w:cs="Arial" w:eastAsiaTheme="minorEastAsia"/>
                <w:sz w:val="20"/>
                <w:szCs w:val="20"/>
                <w:lang w:eastAsia="lt-LT"/>
              </w:rPr>
              <w:t xml:space="preserve"> / atitikties</w:t>
            </w:r>
            <w:r w:rsidRPr="003C3820">
              <w:rPr>
                <w:rFonts w:ascii="Arial" w:hAnsi="Arial" w:cs="Arial" w:eastAsiaTheme="minorEastAsia"/>
                <w:sz w:val="20"/>
                <w:szCs w:val="20"/>
                <w:lang w:eastAsia="lt-LT"/>
              </w:rPr>
              <w:t xml:space="preserve"> dokumentus, patvirtinančius atitikimą saugumo reikalavimams;</w:t>
            </w:r>
          </w:p>
          <w:p w:rsidRPr="003C3820" w:rsidR="003C3820" w:rsidP="003C3820" w:rsidRDefault="003C3820" w14:paraId="2214F567" w14:textId="1EE917E5">
            <w:pPr>
              <w:jc w:val="both"/>
              <w:rPr>
                <w:rFonts w:ascii="Arial" w:hAnsi="Arial" w:cs="Arial" w:eastAsiaTheme="minorEastAsia"/>
                <w:sz w:val="20"/>
                <w:szCs w:val="20"/>
                <w:lang w:eastAsia="lt-LT"/>
              </w:rPr>
            </w:pPr>
            <w:r w:rsidRPr="003C3820">
              <w:rPr>
                <w:rFonts w:ascii="Arial" w:hAnsi="Arial" w:cs="Arial" w:eastAsiaTheme="minorEastAsia"/>
                <w:sz w:val="20"/>
                <w:szCs w:val="20"/>
                <w:lang w:eastAsia="lt-LT"/>
              </w:rPr>
              <w:t xml:space="preserve">4)  </w:t>
            </w:r>
            <w:r w:rsidR="00F34D21">
              <w:rPr>
                <w:rFonts w:ascii="Arial" w:hAnsi="Arial" w:cs="Arial" w:eastAsiaTheme="minorEastAsia"/>
                <w:sz w:val="20"/>
                <w:szCs w:val="20"/>
                <w:lang w:eastAsia="lt-LT"/>
              </w:rPr>
              <w:t xml:space="preserve">dokumentus, </w:t>
            </w:r>
            <w:r w:rsidR="00BF00DF">
              <w:rPr>
                <w:rFonts w:ascii="Arial" w:hAnsi="Arial" w:cs="Arial" w:eastAsiaTheme="minorEastAsia"/>
                <w:sz w:val="20"/>
                <w:szCs w:val="20"/>
                <w:lang w:eastAsia="lt-LT"/>
              </w:rPr>
              <w:t xml:space="preserve">pagrindžiančius </w:t>
            </w:r>
            <w:r w:rsidR="00575A99">
              <w:rPr>
                <w:rFonts w:ascii="Arial" w:hAnsi="Arial" w:cs="Arial" w:eastAsiaTheme="minorEastAsia"/>
                <w:sz w:val="20"/>
                <w:szCs w:val="20"/>
                <w:lang w:eastAsia="lt-LT"/>
              </w:rPr>
              <w:t>prieinamumą sutarties vykdymui</w:t>
            </w:r>
            <w:r w:rsidR="00EF5DB2">
              <w:rPr>
                <w:rFonts w:ascii="Arial" w:hAnsi="Arial" w:cs="Arial" w:eastAsiaTheme="minorEastAsia"/>
                <w:sz w:val="20"/>
                <w:szCs w:val="20"/>
                <w:lang w:eastAsia="lt-LT"/>
              </w:rPr>
              <w:t xml:space="preserve">: </w:t>
            </w:r>
            <w:r w:rsidRPr="003C3820">
              <w:rPr>
                <w:rFonts w:ascii="Arial" w:hAnsi="Arial" w:cs="Arial" w:eastAsiaTheme="minorEastAsia"/>
                <w:sz w:val="20"/>
                <w:szCs w:val="20"/>
                <w:lang w:eastAsia="lt-LT"/>
              </w:rPr>
              <w:t xml:space="preserve">kontrolinio įtaiso nuosavybės arba </w:t>
            </w:r>
            <w:r w:rsidRPr="003C3820">
              <w:rPr>
                <w:rFonts w:ascii="Arial" w:hAnsi="Arial" w:cs="Arial" w:eastAsiaTheme="minorEastAsia"/>
                <w:sz w:val="20"/>
                <w:szCs w:val="20"/>
                <w:lang w:eastAsia="lt-LT"/>
              </w:rPr>
              <w:lastRenderedPageBreak/>
              <w:t>naudojimosi teisę   pagrindžiančius dokumentus (įrangos nuosavybės dokumentai (sąskaitos faktūros, pirkimo-pardavimo sutartys) ar nuomos, panaudos, lizingo sutartys ar paslaugų sutartys su trečiosiomis šalimis (pvz.,  įtaisų specifikacijas:</w:t>
            </w:r>
          </w:p>
          <w:p w:rsidRPr="003C3820" w:rsidR="003C3820" w:rsidP="003C3820" w:rsidRDefault="003C3820" w14:paraId="19174829" w14:textId="77777777">
            <w:pPr>
              <w:jc w:val="both"/>
              <w:rPr>
                <w:rFonts w:ascii="Arial" w:hAnsi="Arial" w:cs="Arial" w:eastAsiaTheme="minorEastAsia"/>
                <w:sz w:val="20"/>
                <w:szCs w:val="20"/>
                <w:lang w:eastAsia="lt-LT"/>
              </w:rPr>
            </w:pPr>
            <w:r w:rsidRPr="003C3820">
              <w:rPr>
                <w:rFonts w:ascii="Arial" w:hAnsi="Arial" w:cs="Arial" w:eastAsiaTheme="minorEastAsia"/>
                <w:sz w:val="20"/>
                <w:szCs w:val="20"/>
                <w:lang w:eastAsia="lt-LT"/>
              </w:rPr>
              <w:t>i) jei įranga nuomojama iš kitos įmonės, gali būti pateikta nuomos sutartis arba lygiavertis dokumentas;</w:t>
            </w:r>
          </w:p>
          <w:p w:rsidRPr="00CD66DB" w:rsidR="003C3820" w:rsidP="003C3820" w:rsidRDefault="003C3820" w14:paraId="2D381B45" w14:textId="77777777">
            <w:pPr>
              <w:jc w:val="both"/>
              <w:rPr>
                <w:rFonts w:ascii="Arial" w:hAnsi="Arial" w:cs="Arial" w:eastAsiaTheme="minorEastAsia"/>
                <w:sz w:val="20"/>
                <w:szCs w:val="20"/>
                <w:lang w:eastAsia="lt-LT"/>
              </w:rPr>
            </w:pPr>
            <w:r w:rsidRPr="003C3820">
              <w:rPr>
                <w:rFonts w:ascii="Arial" w:hAnsi="Arial" w:cs="Arial" w:eastAsiaTheme="minorEastAsia"/>
                <w:sz w:val="20"/>
                <w:szCs w:val="20"/>
                <w:lang w:eastAsia="lt-LT"/>
              </w:rPr>
              <w:t>ii) jei įranga yra nuosava, gali būti pateikta pirkimo sąskaita arba lygiavertis dokumentas;</w:t>
            </w:r>
          </w:p>
          <w:p w:rsidRPr="00CD66DB" w:rsidR="002B45C6" w:rsidP="002B45C6" w:rsidRDefault="003366A0" w14:paraId="5C7AFFC1" w14:textId="0414F9B5">
            <w:pPr>
              <w:jc w:val="both"/>
              <w:rPr>
                <w:rFonts w:ascii="Arial" w:hAnsi="Arial" w:cs="Arial" w:eastAsiaTheme="minorEastAsia"/>
                <w:sz w:val="20"/>
                <w:szCs w:val="20"/>
                <w:lang w:eastAsia="lt-LT"/>
              </w:rPr>
            </w:pPr>
            <w:r w:rsidRPr="00CD66DB">
              <w:rPr>
                <w:rFonts w:ascii="Arial" w:hAnsi="Arial" w:cs="Arial" w:eastAsiaTheme="minorEastAsia"/>
                <w:sz w:val="20"/>
                <w:szCs w:val="20"/>
                <w:lang w:eastAsia="lt-LT"/>
              </w:rPr>
              <w:t>5) akreditacijos ar sertifikavimo dokumentus, jei teisės aktai numato pareigą</w:t>
            </w:r>
            <w:r w:rsidRPr="00CD66DB" w:rsidR="007C7898">
              <w:rPr>
                <w:rFonts w:ascii="Arial" w:hAnsi="Arial" w:cs="Arial" w:eastAsiaTheme="minorEastAsia"/>
                <w:sz w:val="20"/>
                <w:szCs w:val="20"/>
                <w:lang w:eastAsia="lt-LT"/>
              </w:rPr>
              <w:t xml:space="preserve"> (pvz. laboratorijos akreditacijos pažyma, kalibravimo sertifikatai, atitikties deklaracijos)</w:t>
            </w:r>
            <w:r w:rsidRPr="00CD66DB" w:rsidR="002B45C6">
              <w:rPr>
                <w:rFonts w:ascii="Arial" w:hAnsi="Arial" w:cs="Arial" w:eastAsiaTheme="minorEastAsia"/>
                <w:sz w:val="20"/>
                <w:szCs w:val="20"/>
                <w:lang w:eastAsia="lt-LT"/>
              </w:rPr>
              <w:t>.</w:t>
            </w:r>
          </w:p>
          <w:p w:rsidRPr="00CD66DB" w:rsidR="002B45C6" w:rsidP="002B45C6" w:rsidRDefault="002B45C6" w14:paraId="57FB1ED0" w14:textId="77777777">
            <w:pPr>
              <w:jc w:val="both"/>
              <w:rPr>
                <w:rFonts w:ascii="Arial" w:hAnsi="Arial" w:cs="Arial" w:eastAsiaTheme="minorEastAsia"/>
                <w:sz w:val="20"/>
                <w:szCs w:val="20"/>
                <w:lang w:eastAsia="lt-LT"/>
              </w:rPr>
            </w:pPr>
          </w:p>
          <w:p w:rsidRPr="00CD66DB" w:rsidR="009541AA" w:rsidP="009541AA" w:rsidRDefault="009541AA" w14:paraId="6AD594F2" w14:textId="77777777">
            <w:pPr>
              <w:spacing w:line="276" w:lineRule="auto"/>
              <w:ind w:firstLine="34"/>
              <w:jc w:val="both"/>
              <w:rPr>
                <w:rFonts w:ascii="Arial" w:hAnsi="Arial" w:eastAsia="Times New Roman" w:cs="Arial"/>
                <w:b/>
                <w:bCs/>
                <w:i/>
                <w:iCs/>
                <w:sz w:val="20"/>
                <w:szCs w:val="20"/>
                <w:lang w:eastAsia="lt-LT"/>
              </w:rPr>
            </w:pPr>
            <w:r w:rsidRPr="00CD66DB">
              <w:rPr>
                <w:rFonts w:ascii="Arial" w:hAnsi="Arial" w:eastAsia="Times New Roman" w:cs="Arial"/>
                <w:b/>
                <w:bCs/>
                <w:i/>
                <w:iCs/>
                <w:sz w:val="20"/>
                <w:szCs w:val="20"/>
                <w:lang w:eastAsia="lt-LT"/>
              </w:rPr>
              <w:t>Pastabos:</w:t>
            </w:r>
          </w:p>
          <w:p w:rsidRPr="00CD66DB" w:rsidR="009541AA" w:rsidP="009541AA" w:rsidRDefault="009541AA" w14:paraId="1EBFE773" w14:textId="139180A0">
            <w:pPr>
              <w:spacing w:line="276" w:lineRule="auto"/>
              <w:ind w:firstLine="34"/>
              <w:jc w:val="both"/>
              <w:rPr>
                <w:rFonts w:ascii="Arial" w:hAnsi="Arial" w:eastAsia="Times New Roman" w:cs="Arial"/>
                <w:sz w:val="20"/>
                <w:szCs w:val="20"/>
                <w:lang w:eastAsia="lt-LT"/>
              </w:rPr>
            </w:pPr>
            <w:r w:rsidRPr="00CD66DB">
              <w:rPr>
                <w:rFonts w:ascii="Arial" w:hAnsi="Arial" w:eastAsia="Times New Roman" w:cs="Arial"/>
                <w:sz w:val="20"/>
                <w:szCs w:val="20"/>
                <w:lang w:eastAsia="lt-LT"/>
              </w:rPr>
              <w:t>1) jeigu pasiūlymą teikia ūkio subjektų grupė – reikalavimą turi atitikti visi ūkio subjektų grupės nariai kartu, atsižvelgiant į jų prisiimamusįsipareigojimus pirkimo sutarčiai vykdyti (ūkio subjektų grupės narių turima patirtis sumuojama);</w:t>
            </w:r>
          </w:p>
          <w:p w:rsidRPr="00CD66DB" w:rsidR="002B45C6" w:rsidP="009541AA" w:rsidRDefault="009541AA" w14:paraId="60508742" w14:textId="431EF108">
            <w:pPr>
              <w:jc w:val="both"/>
              <w:rPr>
                <w:rFonts w:ascii="Arial" w:hAnsi="Arial" w:cs="Arial" w:eastAsiaTheme="minorEastAsia"/>
                <w:sz w:val="20"/>
                <w:szCs w:val="20"/>
                <w:lang w:eastAsia="lt-LT"/>
              </w:rPr>
            </w:pPr>
            <w:r w:rsidRPr="00CD66DB">
              <w:rPr>
                <w:rFonts w:ascii="Arial" w:hAnsi="Arial" w:eastAsia="Times New Roman" w:cs="Arial"/>
                <w:sz w:val="20"/>
                <w:szCs w:val="20"/>
                <w:lang w:eastAsia="lt-LT"/>
              </w:rPr>
              <w:t>2) Tiekėjas gali remtis kitų ūkio subjektų pajėgumais atsižvelgiant į jų prisiimamus įsipareigojimus pirkimo sutarčiai vykdyti.</w:t>
            </w:r>
          </w:p>
          <w:p w:rsidRPr="00CD66DB" w:rsidR="000D7DA4" w:rsidP="003C3820" w:rsidRDefault="000D7DA4" w14:paraId="3AEA03B3" w14:textId="0FC9F6F1">
            <w:pPr>
              <w:jc w:val="both"/>
              <w:rPr>
                <w:rFonts w:ascii="Arial" w:hAnsi="Arial" w:cs="Arial"/>
                <w:sz w:val="20"/>
                <w:szCs w:val="20"/>
              </w:rPr>
            </w:pPr>
          </w:p>
        </w:tc>
        <w:tc>
          <w:tcPr>
            <w:tcW w:w="3402" w:type="dxa"/>
            <w:tcMar/>
          </w:tcPr>
          <w:p w:rsidR="006E509B" w:rsidP="006E509B" w:rsidRDefault="006E509B" w14:paraId="28107BC7" w14:textId="77777777">
            <w:pPr>
              <w:pStyle w:val="TableParagraph"/>
              <w:spacing w:before="62"/>
              <w:jc w:val="left"/>
              <w:rPr>
                <w:sz w:val="20"/>
              </w:rPr>
            </w:pPr>
            <w:r>
              <w:rPr>
                <w:sz w:val="20"/>
              </w:rPr>
              <w:lastRenderedPageBreak/>
              <w:t>TO</w:t>
            </w:r>
            <w:r>
              <w:rPr>
                <w:spacing w:val="-4"/>
                <w:sz w:val="20"/>
              </w:rPr>
              <w:t xml:space="preserve"> </w:t>
            </w:r>
            <w:r>
              <w:rPr>
                <w:sz w:val="20"/>
              </w:rPr>
              <w:t>BE</w:t>
            </w:r>
            <w:r>
              <w:rPr>
                <w:spacing w:val="-2"/>
                <w:sz w:val="20"/>
              </w:rPr>
              <w:t xml:space="preserve"> SUBMITTED:</w:t>
            </w:r>
          </w:p>
          <w:p w:rsidR="006E509B" w:rsidP="006E509B" w:rsidRDefault="006E509B" w14:paraId="1B695344" w14:textId="77777777">
            <w:pPr>
              <w:pStyle w:val="TableParagraph"/>
              <w:spacing w:before="154"/>
              <w:ind w:left="0"/>
              <w:jc w:val="left"/>
              <w:rPr>
                <w:rFonts w:ascii="Times New Roman"/>
                <w:sz w:val="20"/>
              </w:rPr>
            </w:pPr>
          </w:p>
          <w:p w:rsidR="006E509B" w:rsidP="00EF21CE" w:rsidRDefault="00EF21CE" w14:paraId="32AC269B" w14:textId="62BB256E">
            <w:pPr>
              <w:pStyle w:val="TableParagraph"/>
              <w:numPr>
                <w:ilvl w:val="0"/>
                <w:numId w:val="24"/>
              </w:numPr>
              <w:tabs>
                <w:tab w:val="left" w:pos="487"/>
              </w:tabs>
              <w:spacing w:line="259" w:lineRule="auto"/>
              <w:ind w:right="102"/>
              <w:jc w:val="both"/>
              <w:rPr>
                <w:sz w:val="20"/>
              </w:rPr>
            </w:pPr>
            <w:r>
              <w:rPr>
                <w:sz w:val="20"/>
              </w:rPr>
              <w:t xml:space="preserve">1) </w:t>
            </w:r>
            <w:r w:rsidR="006E509B">
              <w:rPr>
                <w:sz w:val="20"/>
              </w:rPr>
              <w:t>the name of the manufacturer and model of the control device available/planned to be used;</w:t>
            </w:r>
          </w:p>
          <w:p w:rsidRPr="009975A1" w:rsidR="004547B9" w:rsidP="00EF21CE" w:rsidRDefault="00EF21CE" w14:paraId="56BFF0DE" w14:textId="030777B3">
            <w:pPr>
              <w:pStyle w:val="TableParagraph"/>
              <w:numPr>
                <w:ilvl w:val="0"/>
                <w:numId w:val="24"/>
              </w:numPr>
              <w:tabs>
                <w:tab w:val="left" w:pos="795"/>
              </w:tabs>
              <w:spacing w:before="1" w:line="256" w:lineRule="auto"/>
              <w:ind w:right="101"/>
              <w:rPr>
                <w:sz w:val="20"/>
              </w:rPr>
            </w:pPr>
            <w:r>
              <w:rPr>
                <w:sz w:val="20"/>
              </w:rPr>
              <w:t xml:space="preserve">2) </w:t>
            </w:r>
            <w:r w:rsidR="006E509B">
              <w:rPr>
                <w:sz w:val="20"/>
              </w:rPr>
              <w:t xml:space="preserve">technical specifications corresponding to the required </w:t>
            </w:r>
            <w:r w:rsidR="006E509B">
              <w:rPr>
                <w:spacing w:val="-2"/>
                <w:sz w:val="20"/>
              </w:rPr>
              <w:t>functionality</w:t>
            </w:r>
            <w:r w:rsidR="006E509B">
              <w:rPr>
                <w:spacing w:val="-6"/>
                <w:sz w:val="20"/>
              </w:rPr>
              <w:t xml:space="preserve"> </w:t>
            </w:r>
            <w:r w:rsidR="006E509B">
              <w:rPr>
                <w:spacing w:val="-2"/>
                <w:sz w:val="20"/>
              </w:rPr>
              <w:t>and</w:t>
            </w:r>
            <w:r w:rsidR="006E509B">
              <w:rPr>
                <w:spacing w:val="-9"/>
                <w:sz w:val="20"/>
              </w:rPr>
              <w:t xml:space="preserve"> </w:t>
            </w:r>
            <w:r w:rsidR="006E509B">
              <w:rPr>
                <w:spacing w:val="-2"/>
                <w:sz w:val="20"/>
              </w:rPr>
              <w:t>safety</w:t>
            </w:r>
            <w:r w:rsidR="006E509B">
              <w:rPr>
                <w:spacing w:val="-8"/>
                <w:sz w:val="20"/>
              </w:rPr>
              <w:t xml:space="preserve"> </w:t>
            </w:r>
            <w:r w:rsidR="006E509B">
              <w:rPr>
                <w:spacing w:val="-2"/>
                <w:sz w:val="20"/>
              </w:rPr>
              <w:t>of</w:t>
            </w:r>
            <w:r w:rsidR="006E509B">
              <w:rPr>
                <w:spacing w:val="-6"/>
                <w:sz w:val="20"/>
              </w:rPr>
              <w:t xml:space="preserve"> </w:t>
            </w:r>
            <w:r w:rsidR="006E509B">
              <w:rPr>
                <w:spacing w:val="-2"/>
                <w:sz w:val="20"/>
              </w:rPr>
              <w:t>the</w:t>
            </w:r>
            <w:r w:rsidR="006E509B">
              <w:rPr>
                <w:spacing w:val="-9"/>
                <w:sz w:val="20"/>
              </w:rPr>
              <w:t xml:space="preserve"> </w:t>
            </w:r>
            <w:r w:rsidR="006E509B">
              <w:rPr>
                <w:spacing w:val="-2"/>
                <w:sz w:val="20"/>
              </w:rPr>
              <w:t>control</w:t>
            </w:r>
            <w:r w:rsidR="006E509B">
              <w:rPr>
                <w:spacing w:val="-2"/>
                <w:sz w:val="20"/>
              </w:rPr>
              <w:t xml:space="preserve"> </w:t>
            </w:r>
            <w:r w:rsidRPr="009975A1" w:rsidR="006E509B">
              <w:rPr>
                <w:spacing w:val="-2"/>
                <w:sz w:val="20"/>
              </w:rPr>
              <w:t>device;</w:t>
            </w:r>
          </w:p>
          <w:p w:rsidR="00EF21CE" w:rsidP="00EF21CE" w:rsidRDefault="00741A43" w14:paraId="4A32EAEA" w14:textId="07F3C20E">
            <w:pPr>
              <w:pStyle w:val="TableParagraph"/>
              <w:numPr>
                <w:ilvl w:val="0"/>
                <w:numId w:val="24"/>
              </w:numPr>
              <w:tabs>
                <w:tab w:val="left" w:pos="1215"/>
              </w:tabs>
              <w:spacing w:line="259" w:lineRule="auto"/>
              <w:ind w:right="101"/>
              <w:jc w:val="both"/>
              <w:rPr>
                <w:sz w:val="20"/>
              </w:rPr>
            </w:pPr>
            <w:r>
              <w:rPr>
                <w:spacing w:val="-2"/>
                <w:sz w:val="20"/>
              </w:rPr>
              <w:t xml:space="preserve">3) </w:t>
            </w:r>
            <w:r w:rsidR="00EF21CE">
              <w:rPr>
                <w:spacing w:val="-2"/>
                <w:sz w:val="20"/>
              </w:rPr>
              <w:t xml:space="preserve">certification/compliance </w:t>
            </w:r>
            <w:r w:rsidR="00EF21CE">
              <w:rPr>
                <w:sz w:val="20"/>
              </w:rPr>
              <w:t>documents confirming compliance with safety requirements;</w:t>
            </w:r>
          </w:p>
          <w:p w:rsidR="00EF21CE" w:rsidP="00EF21CE" w:rsidRDefault="00741A43" w14:paraId="1E6AFA30" w14:textId="784310FA">
            <w:pPr>
              <w:pStyle w:val="TableParagraph"/>
              <w:numPr>
                <w:ilvl w:val="0"/>
                <w:numId w:val="24"/>
              </w:numPr>
              <w:tabs>
                <w:tab w:val="left" w:pos="372"/>
                <w:tab w:val="left" w:pos="2114"/>
              </w:tabs>
              <w:spacing w:line="259" w:lineRule="auto"/>
              <w:ind w:right="99"/>
              <w:jc w:val="both"/>
              <w:rPr>
                <w:sz w:val="20"/>
              </w:rPr>
            </w:pPr>
            <w:r>
              <w:rPr>
                <w:spacing w:val="-2"/>
                <w:sz w:val="20"/>
              </w:rPr>
              <w:t xml:space="preserve">4) </w:t>
            </w:r>
            <w:r w:rsidR="00EF21CE">
              <w:rPr>
                <w:spacing w:val="-2"/>
                <w:sz w:val="20"/>
              </w:rPr>
              <w:t>documents proving</w:t>
            </w:r>
            <w:r w:rsidR="00EF21CE">
              <w:rPr>
                <w:spacing w:val="-6"/>
                <w:sz w:val="20"/>
              </w:rPr>
              <w:t xml:space="preserve"> </w:t>
            </w:r>
            <w:r w:rsidR="00EF21CE">
              <w:rPr>
                <w:spacing w:val="-2"/>
                <w:sz w:val="20"/>
              </w:rPr>
              <w:t>availability</w:t>
            </w:r>
            <w:r w:rsidR="00EF21CE">
              <w:rPr>
                <w:spacing w:val="-5"/>
                <w:sz w:val="20"/>
              </w:rPr>
              <w:t xml:space="preserve"> </w:t>
            </w:r>
            <w:r w:rsidR="00EF21CE">
              <w:rPr>
                <w:spacing w:val="-2"/>
                <w:sz w:val="20"/>
              </w:rPr>
              <w:lastRenderedPageBreak/>
              <w:t>for agreement</w:t>
            </w:r>
            <w:r w:rsidR="00EF21CE">
              <w:rPr>
                <w:sz w:val="20"/>
              </w:rPr>
              <w:tab/>
            </w:r>
            <w:r w:rsidR="00EF21CE">
              <w:rPr>
                <w:spacing w:val="-2"/>
                <w:sz w:val="20"/>
              </w:rPr>
              <w:t xml:space="preserve">performance: </w:t>
            </w:r>
            <w:r w:rsidR="00EF21CE">
              <w:rPr>
                <w:sz w:val="20"/>
              </w:rPr>
              <w:t xml:space="preserve">documents proving ownership or right of use of the control device (equipment ownership documents (invoices, sale and purchase agreements) or rental, use, leasing agreements or service agreements with third parties (e.g., device </w:t>
            </w:r>
            <w:r w:rsidR="00EF21CE">
              <w:rPr>
                <w:spacing w:val="-2"/>
                <w:sz w:val="20"/>
              </w:rPr>
              <w:t>specifications:</w:t>
            </w:r>
          </w:p>
          <w:p w:rsidR="00EF21CE" w:rsidP="009975A1" w:rsidRDefault="006613C9" w14:paraId="090CBB7D" w14:textId="7DFF0232">
            <w:pPr>
              <w:pStyle w:val="TableParagraph"/>
              <w:tabs>
                <w:tab w:val="left" w:pos="322"/>
              </w:tabs>
              <w:spacing w:line="259" w:lineRule="auto"/>
              <w:ind w:right="101"/>
              <w:jc w:val="left"/>
              <w:rPr>
                <w:sz w:val="20"/>
              </w:rPr>
            </w:pPr>
            <w:r>
              <w:rPr>
                <w:sz w:val="20"/>
              </w:rPr>
              <w:t xml:space="preserve">(i) </w:t>
            </w:r>
            <w:r w:rsidR="00EF21CE">
              <w:rPr>
                <w:sz w:val="20"/>
              </w:rPr>
              <w:t>if the equipment is leased from another company, a lease agreement or equivalent document may be submitted;</w:t>
            </w:r>
          </w:p>
          <w:p w:rsidR="00EF21CE" w:rsidP="009975A1" w:rsidRDefault="006613C9" w14:paraId="488158CA" w14:textId="6F67B1FF">
            <w:pPr>
              <w:pStyle w:val="TableParagraph"/>
              <w:tabs>
                <w:tab w:val="left" w:pos="396"/>
              </w:tabs>
              <w:spacing w:line="259" w:lineRule="auto"/>
              <w:ind w:right="101"/>
              <w:jc w:val="left"/>
              <w:rPr>
                <w:sz w:val="20"/>
              </w:rPr>
            </w:pPr>
            <w:r>
              <w:rPr>
                <w:sz w:val="20"/>
              </w:rPr>
              <w:t xml:space="preserve">(ii) </w:t>
            </w:r>
            <w:r w:rsidR="00EF21CE">
              <w:rPr>
                <w:sz w:val="20"/>
              </w:rPr>
              <w:t>if the equipment is owned, a purchase invoice or equivalent document may be submitted;</w:t>
            </w:r>
          </w:p>
          <w:p w:rsidR="00EF21CE" w:rsidP="00EF21CE" w:rsidRDefault="00EF21CE" w14:paraId="253827EF" w14:textId="77777777">
            <w:pPr>
              <w:pStyle w:val="TableParagraph"/>
              <w:spacing w:line="259" w:lineRule="auto"/>
              <w:ind w:right="101"/>
              <w:rPr>
                <w:sz w:val="20"/>
              </w:rPr>
            </w:pPr>
            <w:r>
              <w:rPr>
                <w:sz w:val="20"/>
              </w:rPr>
              <w:t>5) accreditation or certification documents, if required by law (e.g., laboratory accreditation certificate, calibration certificates, declarations of conformity).</w:t>
            </w:r>
          </w:p>
          <w:p w:rsidRPr="009975A1" w:rsidR="00EF21CE" w:rsidP="009975A1" w:rsidRDefault="00EF21CE" w14:paraId="2052ED1E" w14:textId="77777777">
            <w:pPr>
              <w:pStyle w:val="TableParagraph"/>
              <w:numPr>
                <w:ilvl w:val="0"/>
                <w:numId w:val="24"/>
              </w:numPr>
              <w:tabs>
                <w:tab w:val="left" w:pos="795"/>
              </w:tabs>
              <w:spacing w:before="1" w:line="256" w:lineRule="auto"/>
              <w:ind w:right="101"/>
              <w:rPr>
                <w:sz w:val="20"/>
              </w:rPr>
            </w:pPr>
          </w:p>
          <w:p w:rsidR="00153A12" w:rsidP="00153A12" w:rsidRDefault="00153A12" w14:paraId="0D0F3F71" w14:textId="77777777">
            <w:pPr>
              <w:pStyle w:val="TableParagraph"/>
              <w:ind w:left="142"/>
              <w:jc w:val="left"/>
              <w:rPr>
                <w:b/>
                <w:i/>
                <w:sz w:val="20"/>
              </w:rPr>
            </w:pPr>
            <w:r>
              <w:rPr>
                <w:b/>
                <w:i/>
                <w:spacing w:val="-2"/>
                <w:sz w:val="20"/>
              </w:rPr>
              <w:t>Notes:</w:t>
            </w:r>
          </w:p>
          <w:p w:rsidR="000D7DA4" w:rsidP="00766D50" w:rsidRDefault="00153A12" w14:paraId="52A3C011" w14:textId="77777777">
            <w:pPr>
              <w:pStyle w:val="TableParagraph"/>
              <w:tabs>
                <w:tab w:val="left" w:pos="1399"/>
                <w:tab w:val="left" w:pos="2380"/>
              </w:tabs>
              <w:spacing w:before="34" w:line="276" w:lineRule="auto"/>
              <w:ind w:right="99" w:firstLine="33"/>
              <w:rPr>
                <w:spacing w:val="-2"/>
                <w:sz w:val="20"/>
              </w:rPr>
            </w:pPr>
            <w:r>
              <w:rPr>
                <w:sz w:val="20"/>
              </w:rPr>
              <w:t xml:space="preserve">1) if the tender is submitted by a group of economic operators, all members of the group must meet the requirement jointly, taking into </w:t>
            </w:r>
            <w:r>
              <w:rPr>
                <w:spacing w:val="-2"/>
                <w:sz w:val="20"/>
              </w:rPr>
              <w:t>account</w:t>
            </w:r>
            <w:r>
              <w:rPr>
                <w:sz w:val="20"/>
              </w:rPr>
              <w:tab/>
            </w:r>
            <w:r>
              <w:rPr>
                <w:spacing w:val="-4"/>
                <w:sz w:val="20"/>
              </w:rPr>
              <w:t>their</w:t>
            </w:r>
            <w:r>
              <w:rPr>
                <w:spacing w:val="-4"/>
                <w:sz w:val="20"/>
              </w:rPr>
              <w:t xml:space="preserve"> </w:t>
            </w:r>
            <w:r>
              <w:rPr>
                <w:spacing w:val="-2"/>
                <w:sz w:val="20"/>
              </w:rPr>
              <w:t xml:space="preserve">respective </w:t>
            </w:r>
            <w:r>
              <w:rPr>
                <w:sz w:val="20"/>
              </w:rPr>
              <w:t>responsibilities</w:t>
            </w:r>
            <w:r>
              <w:rPr>
                <w:sz w:val="20"/>
              </w:rPr>
              <w:t xml:space="preserve"> </w:t>
            </w:r>
            <w:r>
              <w:rPr>
                <w:sz w:val="20"/>
              </w:rPr>
              <w:t>for the performance of the procurement agreement (the experience of the members of the group</w:t>
            </w:r>
            <w:r>
              <w:rPr>
                <w:spacing w:val="35"/>
                <w:sz w:val="20"/>
              </w:rPr>
              <w:t xml:space="preserve"> </w:t>
            </w:r>
            <w:r>
              <w:rPr>
                <w:sz w:val="20"/>
              </w:rPr>
              <w:t>of</w:t>
            </w:r>
            <w:r>
              <w:rPr>
                <w:spacing w:val="34"/>
                <w:sz w:val="20"/>
              </w:rPr>
              <w:t xml:space="preserve"> </w:t>
            </w:r>
            <w:r>
              <w:rPr>
                <w:sz w:val="20"/>
              </w:rPr>
              <w:t>economic</w:t>
            </w:r>
            <w:r>
              <w:rPr>
                <w:spacing w:val="35"/>
                <w:sz w:val="20"/>
              </w:rPr>
              <w:t xml:space="preserve"> </w:t>
            </w:r>
            <w:r>
              <w:rPr>
                <w:sz w:val="20"/>
              </w:rPr>
              <w:t>operators</w:t>
            </w:r>
            <w:r>
              <w:rPr>
                <w:spacing w:val="36"/>
                <w:sz w:val="20"/>
              </w:rPr>
              <w:t xml:space="preserve"> </w:t>
            </w:r>
            <w:r>
              <w:rPr>
                <w:spacing w:val="-4"/>
                <w:sz w:val="20"/>
              </w:rPr>
              <w:t>shall</w:t>
            </w:r>
            <w:r w:rsidR="00766D50">
              <w:rPr>
                <w:spacing w:val="-4"/>
                <w:sz w:val="20"/>
              </w:rPr>
              <w:t xml:space="preserve"> </w:t>
            </w:r>
            <w:r>
              <w:rPr>
                <w:sz w:val="20"/>
              </w:rPr>
              <w:t>be</w:t>
            </w:r>
            <w:r>
              <w:rPr>
                <w:spacing w:val="-7"/>
                <w:sz w:val="20"/>
              </w:rPr>
              <w:t xml:space="preserve"> </w:t>
            </w:r>
            <w:r>
              <w:rPr>
                <w:sz w:val="20"/>
              </w:rPr>
              <w:t>added</w:t>
            </w:r>
            <w:r>
              <w:rPr>
                <w:spacing w:val="-5"/>
                <w:sz w:val="20"/>
              </w:rPr>
              <w:t xml:space="preserve"> </w:t>
            </w:r>
            <w:r>
              <w:rPr>
                <w:spacing w:val="-2"/>
                <w:sz w:val="20"/>
              </w:rPr>
              <w:t>together);</w:t>
            </w:r>
          </w:p>
          <w:p w:rsidRPr="00766D50" w:rsidR="00766D50" w:rsidP="009975A1" w:rsidRDefault="000C220E" w14:paraId="10EE545E" w14:textId="2AA56C14">
            <w:pPr>
              <w:pStyle w:val="TableParagraph"/>
              <w:tabs>
                <w:tab w:val="left" w:pos="1399"/>
                <w:tab w:val="left" w:pos="2380"/>
              </w:tabs>
              <w:spacing w:before="34" w:line="276" w:lineRule="auto"/>
              <w:ind w:right="99" w:firstLine="33"/>
              <w:rPr>
                <w:sz w:val="20"/>
              </w:rPr>
            </w:pPr>
            <w:r>
              <w:rPr>
                <w:w w:val="105"/>
                <w:sz w:val="19"/>
              </w:rPr>
              <w:lastRenderedPageBreak/>
              <w:t>The Supplier may rely on the capacities of other economic operators, taking into account their commitments to perform the procurement agreement.</w:t>
            </w:r>
          </w:p>
        </w:tc>
      </w:tr>
    </w:tbl>
    <w:p w:rsidRPr="006C6662" w:rsidR="00EE5E13" w:rsidP="00EE5E13" w:rsidRDefault="00EE5E13" w14:paraId="39877BB5" w14:textId="77777777">
      <w:pPr>
        <w:rPr>
          <w:rFonts w:ascii="Arial" w:hAnsi="Arial" w:cs="Arial"/>
          <w:sz w:val="20"/>
          <w:szCs w:val="20"/>
        </w:rPr>
      </w:pPr>
    </w:p>
    <w:tbl>
      <w:tblPr>
        <w:tblStyle w:val="TableGrid"/>
        <w:tblW w:w="14421" w:type="dxa"/>
        <w:tblLayout w:type="fixed"/>
        <w:tblLook w:val="04A0" w:firstRow="1" w:lastRow="0" w:firstColumn="1" w:lastColumn="0" w:noHBand="0" w:noVBand="1"/>
      </w:tblPr>
      <w:tblGrid>
        <w:gridCol w:w="985"/>
        <w:gridCol w:w="6948"/>
        <w:gridCol w:w="6488"/>
      </w:tblGrid>
      <w:tr w:rsidRPr="006C6662" w:rsidR="00EE5E13" w:rsidTr="003916CF" w14:paraId="15BF70D9" w14:textId="77777777">
        <w:tc>
          <w:tcPr>
            <w:tcW w:w="985" w:type="dxa"/>
          </w:tcPr>
          <w:p w:rsidRPr="006C6662" w:rsidR="00EE5E13" w:rsidP="00EF5DB2" w:rsidRDefault="00EE5E13" w14:paraId="31594301" w14:textId="573F5091">
            <w:pPr>
              <w:jc w:val="both"/>
              <w:rPr>
                <w:rFonts w:ascii="Arial" w:hAnsi="Arial" w:cs="Arial"/>
                <w:sz w:val="20"/>
                <w:szCs w:val="20"/>
              </w:rPr>
            </w:pPr>
            <w:r w:rsidRPr="006C6662">
              <w:rPr>
                <w:rFonts w:ascii="Arial" w:hAnsi="Arial" w:cs="Arial"/>
                <w:sz w:val="20"/>
                <w:szCs w:val="20"/>
              </w:rPr>
              <w:t>3.</w:t>
            </w:r>
          </w:p>
        </w:tc>
        <w:tc>
          <w:tcPr>
            <w:tcW w:w="6948" w:type="dxa"/>
            <w:vAlign w:val="center"/>
          </w:tcPr>
          <w:p w:rsidRPr="006C6662" w:rsidR="00EE5E13" w:rsidP="00EF5DB2" w:rsidRDefault="00EE5E13" w14:paraId="486C587A" w14:textId="77777777">
            <w:pPr>
              <w:pStyle w:val="ListParagraph"/>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6488" w:type="dxa"/>
            <w:vAlign w:val="center"/>
          </w:tcPr>
          <w:p w:rsidRPr="006C6662" w:rsidR="00EE5E13" w:rsidP="00EF5DB2" w:rsidRDefault="00EE5E13" w14:paraId="7F8B155C" w14:textId="77777777">
            <w:pPr>
              <w:rPr>
                <w:rFonts w:ascii="Arial" w:hAnsi="Arial" w:cs="Arial"/>
                <w:sz w:val="20"/>
                <w:szCs w:val="20"/>
              </w:rPr>
            </w:pPr>
            <w:r w:rsidRPr="006C6662">
              <w:rPr>
                <w:rFonts w:ascii="Arial" w:hAnsi="Arial" w:cs="Arial"/>
                <w:color w:val="000000" w:themeColor="text1"/>
                <w:sz w:val="20"/>
                <w:szCs w:val="20"/>
                <w:lang w:val="en-US"/>
              </w:rPr>
              <w:t>Qualification Requirements:</w:t>
            </w:r>
          </w:p>
        </w:tc>
      </w:tr>
      <w:tr w:rsidRPr="006C6662" w:rsidR="00EE5E13" w:rsidTr="003916CF" w14:paraId="3644EF19" w14:textId="77777777">
        <w:tc>
          <w:tcPr>
            <w:tcW w:w="985" w:type="dxa"/>
          </w:tcPr>
          <w:p w:rsidRPr="006C6662" w:rsidR="00EE5E13" w:rsidP="00EF5DB2" w:rsidRDefault="00EE5E13" w14:paraId="6C58E336" w14:textId="0A39F8E4">
            <w:pPr>
              <w:jc w:val="both"/>
              <w:rPr>
                <w:rFonts w:ascii="Arial" w:hAnsi="Arial" w:cs="Arial"/>
                <w:sz w:val="20"/>
                <w:szCs w:val="20"/>
              </w:rPr>
            </w:pPr>
            <w:r w:rsidRPr="006C6662">
              <w:rPr>
                <w:rFonts w:ascii="Arial" w:hAnsi="Arial" w:cs="Arial"/>
                <w:sz w:val="20"/>
                <w:szCs w:val="20"/>
              </w:rPr>
              <w:t>3.1.</w:t>
            </w:r>
          </w:p>
        </w:tc>
        <w:tc>
          <w:tcPr>
            <w:tcW w:w="6948" w:type="dxa"/>
          </w:tcPr>
          <w:p w:rsidRPr="006C6662" w:rsidR="00EE5E13" w:rsidP="00EF5DB2" w:rsidRDefault="00EE5E13" w14:paraId="2911792B" w14:textId="77777777">
            <w:pPr>
              <w:jc w:val="both"/>
              <w:rPr>
                <w:rFonts w:ascii="Arial" w:hAnsi="Arial" w:cs="Arial"/>
                <w:sz w:val="20"/>
                <w:szCs w:val="20"/>
              </w:rPr>
            </w:pPr>
            <w:r w:rsidRPr="006C6662">
              <w:rPr>
                <w:rFonts w:ascii="Arial" w:hAnsi="Arial" w:cs="Arial"/>
                <w:sz w:val="20"/>
                <w:szCs w:val="20"/>
              </w:rPr>
              <w:t xml:space="preserve">Jei keliamas reikalavimas </w:t>
            </w:r>
            <w:r w:rsidRPr="006C6662">
              <w:rPr>
                <w:rFonts w:ascii="Arial" w:hAnsi="Arial" w:cs="Arial"/>
                <w:b/>
                <w:bCs/>
                <w:i/>
                <w:iCs/>
                <w:sz w:val="20"/>
                <w:szCs w:val="20"/>
              </w:rPr>
              <w:t>dėl teisės verstis veikla</w:t>
            </w:r>
            <w:r w:rsidRPr="006C6662">
              <w:rPr>
                <w:rFonts w:ascii="Arial" w:hAnsi="Arial" w:cs="Arial"/>
                <w:sz w:val="20"/>
                <w:szCs w:val="20"/>
              </w:rPr>
              <w:t>:</w:t>
            </w:r>
          </w:p>
        </w:tc>
        <w:tc>
          <w:tcPr>
            <w:tcW w:w="6488" w:type="dxa"/>
          </w:tcPr>
          <w:p w:rsidRPr="006C6662" w:rsidR="00EE5E13" w:rsidP="00EF5DB2" w:rsidRDefault="00EE5E13" w14:paraId="1E62257D" w14:textId="77777777">
            <w:pPr>
              <w:rPr>
                <w:rFonts w:ascii="Arial" w:hAnsi="Arial" w:cs="Arial"/>
                <w:sz w:val="20"/>
                <w:szCs w:val="20"/>
              </w:rPr>
            </w:pPr>
            <w:r w:rsidRPr="006C6662">
              <w:rPr>
                <w:rFonts w:ascii="Arial" w:hAnsi="Arial" w:cs="Arial"/>
                <w:color w:val="000000" w:themeColor="text1"/>
                <w:sz w:val="20"/>
                <w:szCs w:val="20"/>
                <w:lang w:val="en-US"/>
              </w:rPr>
              <w:t xml:space="preserve">If a requirement </w:t>
            </w:r>
            <w:r w:rsidRPr="006C6662">
              <w:rPr>
                <w:rFonts w:ascii="Arial" w:hAnsi="Arial" w:cs="Arial"/>
                <w:b/>
                <w:bCs/>
                <w:i/>
                <w:iCs/>
                <w:color w:val="000000" w:themeColor="text1"/>
                <w:sz w:val="20"/>
                <w:szCs w:val="20"/>
                <w:lang w:val="en-US"/>
              </w:rPr>
              <w:t>on the right to pursue an activity</w:t>
            </w:r>
            <w:r w:rsidRPr="006C6662">
              <w:rPr>
                <w:rFonts w:ascii="Arial" w:hAnsi="Arial" w:cs="Arial"/>
                <w:color w:val="000000" w:themeColor="text1"/>
                <w:sz w:val="20"/>
                <w:szCs w:val="20"/>
                <w:lang w:val="en-US"/>
              </w:rPr>
              <w:t xml:space="preserve"> is raised:</w:t>
            </w:r>
          </w:p>
        </w:tc>
      </w:tr>
      <w:tr w:rsidRPr="006C6662" w:rsidR="00EE5E13" w:rsidTr="003916CF" w14:paraId="1C0E33EE" w14:textId="77777777">
        <w:tc>
          <w:tcPr>
            <w:tcW w:w="985" w:type="dxa"/>
          </w:tcPr>
          <w:p w:rsidRPr="006C6662" w:rsidR="00EE5E13" w:rsidP="00EF5DB2" w:rsidRDefault="00EE5E13" w14:paraId="0D955EE3" w14:textId="77777777">
            <w:pPr>
              <w:jc w:val="both"/>
              <w:rPr>
                <w:rFonts w:ascii="Arial" w:hAnsi="Arial" w:cs="Arial"/>
                <w:sz w:val="20"/>
                <w:szCs w:val="20"/>
              </w:rPr>
            </w:pPr>
            <w:r w:rsidRPr="006C6662">
              <w:rPr>
                <w:rFonts w:ascii="Arial" w:hAnsi="Arial" w:cs="Arial"/>
                <w:sz w:val="20"/>
                <w:szCs w:val="20"/>
              </w:rPr>
              <w:t>a)</w:t>
            </w:r>
          </w:p>
        </w:tc>
        <w:tc>
          <w:tcPr>
            <w:tcW w:w="6948" w:type="dxa"/>
          </w:tcPr>
          <w:p w:rsidRPr="006C6662" w:rsidR="00EE5E13" w:rsidP="00EF5DB2" w:rsidRDefault="00EE5E13" w14:paraId="3665E4E9" w14:textId="67684864">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w:t>
            </w:r>
            <w:r w:rsidR="004B0AC6">
              <w:rPr>
                <w:rFonts w:ascii="Arial" w:hAnsi="Arial" w:cs="Arial"/>
                <w:sz w:val="20"/>
                <w:szCs w:val="20"/>
              </w:rPr>
              <w:t>Paraišką</w:t>
            </w:r>
            <w:r w:rsidRPr="006C6662">
              <w:rPr>
                <w:rFonts w:ascii="Arial" w:hAnsi="Arial" w:cs="Arial"/>
                <w:sz w:val="20"/>
                <w:szCs w:val="20"/>
              </w:rPr>
              <w:t xml:space="preserve"> teikia Tiekėjų grupė – reikalavimą turi atitikti kiekvienas Tiekėjų grupės narys, pagal jų prisiimamus įsipareigojimus Sutarčiai vykdyti; </w:t>
            </w:r>
          </w:p>
        </w:tc>
        <w:tc>
          <w:tcPr>
            <w:tcW w:w="6488" w:type="dxa"/>
          </w:tcPr>
          <w:p w:rsidRPr="006C6662" w:rsidR="00EE5E13" w:rsidP="00EF5DB2" w:rsidRDefault="00EE5E13" w14:paraId="7E0B8C31" w14:textId="13398D4B">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w:t>
            </w:r>
            <w:r w:rsidR="003F1FB4">
              <w:rPr>
                <w:rFonts w:ascii="Arial" w:hAnsi="Arial" w:cs="Arial"/>
                <w:color w:val="000000" w:themeColor="text1"/>
                <w:sz w:val="20"/>
                <w:szCs w:val="20"/>
                <w:lang w:val="en-US"/>
              </w:rPr>
              <w:t>Application</w:t>
            </w:r>
            <w:r w:rsidRPr="006C6662">
              <w:rPr>
                <w:rFonts w:ascii="Arial" w:hAnsi="Arial" w:cs="Arial"/>
                <w:color w:val="000000" w:themeColor="text1"/>
                <w:sz w:val="20"/>
                <w:szCs w:val="20"/>
                <w:lang w:val="en-US"/>
              </w:rPr>
              <w:t xml:space="preserve"> is submitted by a group of Suppliers, the requirement must be met by each member (s) of the group of Suppliers, in accordance with their obligations to perform the Contract;  </w:t>
            </w:r>
          </w:p>
        </w:tc>
      </w:tr>
      <w:tr w:rsidRPr="006C6662" w:rsidR="00EE5E13" w:rsidTr="003916CF" w14:paraId="5770F38D" w14:textId="77777777">
        <w:tc>
          <w:tcPr>
            <w:tcW w:w="985" w:type="dxa"/>
          </w:tcPr>
          <w:p w:rsidRPr="006C6662" w:rsidR="00EE5E13" w:rsidP="00EF5DB2" w:rsidRDefault="00EE5E13" w14:paraId="67EAFC50" w14:textId="77777777">
            <w:pPr>
              <w:jc w:val="both"/>
              <w:rPr>
                <w:rFonts w:ascii="Arial" w:hAnsi="Arial" w:cs="Arial"/>
                <w:sz w:val="20"/>
                <w:szCs w:val="20"/>
              </w:rPr>
            </w:pPr>
            <w:r w:rsidRPr="006C6662">
              <w:rPr>
                <w:rFonts w:ascii="Arial" w:hAnsi="Arial" w:cs="Arial"/>
                <w:sz w:val="20"/>
                <w:szCs w:val="20"/>
              </w:rPr>
              <w:t>b)</w:t>
            </w:r>
          </w:p>
        </w:tc>
        <w:tc>
          <w:tcPr>
            <w:tcW w:w="6948" w:type="dxa"/>
          </w:tcPr>
          <w:p w:rsidRPr="006C6662" w:rsidR="00EE5E13" w:rsidP="00EF5DB2" w:rsidRDefault="00EE5E13" w14:paraId="3CDE7483" w14:textId="77777777">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rsidRPr="006C6662" w:rsidR="00EE5E13" w:rsidP="00EF5DB2" w:rsidRDefault="00EE5E13" w14:paraId="3D288B33" w14:textId="77777777">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The Supplier may rely on the capacities of other economic entities only if the undertakings on the basis of whose capacities he relies will supply goods, services or perform works for which their capacities are required by themselves;</w:t>
            </w:r>
          </w:p>
        </w:tc>
      </w:tr>
      <w:tr w:rsidRPr="006C6662" w:rsidR="00EE5E13" w:rsidTr="003916CF" w14:paraId="3FF5C51A" w14:textId="77777777">
        <w:tc>
          <w:tcPr>
            <w:tcW w:w="985" w:type="dxa"/>
          </w:tcPr>
          <w:p w:rsidRPr="006C6662" w:rsidR="00EE5E13" w:rsidP="00EF5DB2" w:rsidRDefault="00EE5E13" w14:paraId="233C41C4" w14:textId="77777777">
            <w:pPr>
              <w:jc w:val="both"/>
              <w:rPr>
                <w:rFonts w:ascii="Arial" w:hAnsi="Arial" w:cs="Arial"/>
                <w:sz w:val="20"/>
                <w:szCs w:val="20"/>
              </w:rPr>
            </w:pPr>
            <w:r w:rsidRPr="006C6662">
              <w:rPr>
                <w:rFonts w:ascii="Arial" w:hAnsi="Arial" w:cs="Arial"/>
                <w:sz w:val="20"/>
                <w:szCs w:val="20"/>
              </w:rPr>
              <w:t>c)</w:t>
            </w:r>
          </w:p>
        </w:tc>
        <w:tc>
          <w:tcPr>
            <w:tcW w:w="6948" w:type="dxa"/>
          </w:tcPr>
          <w:p w:rsidRPr="006C6662" w:rsidR="00EE5E13" w:rsidP="00EF5DB2" w:rsidRDefault="00EE5E13" w14:paraId="59B3B200" w14:textId="77777777">
            <w:pPr>
              <w:tabs>
                <w:tab w:val="left" w:pos="567"/>
              </w:tabs>
              <w:spacing w:before="60" w:after="60"/>
              <w:jc w:val="both"/>
              <w:rPr>
                <w:rFonts w:ascii="Arial" w:hAnsi="Arial" w:cs="Arial"/>
                <w:sz w:val="20"/>
                <w:szCs w:val="20"/>
              </w:rPr>
            </w:pPr>
            <w:r w:rsidRPr="006C666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rsidRPr="006C6662" w:rsidR="00EE5E13" w:rsidP="00EF5DB2" w:rsidRDefault="00EE5E13" w14:paraId="5DC093DF" w14:textId="77777777">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Sub-suppliers which the Supplier will use for the performance of the Contract (on the capacity of which the Supplier does not rely on in order to meet the Qualification Requirements set out in the Procurement documents) must have the right to engage in the activities for which they are used.</w:t>
            </w:r>
          </w:p>
        </w:tc>
      </w:tr>
      <w:tr w:rsidRPr="006C6662" w:rsidR="00EE5E13" w:rsidTr="003916CF" w14:paraId="5C22391A" w14:textId="77777777">
        <w:tc>
          <w:tcPr>
            <w:tcW w:w="985" w:type="dxa"/>
          </w:tcPr>
          <w:p w:rsidRPr="006C6662" w:rsidR="00EE5E13" w:rsidP="00EF5DB2" w:rsidRDefault="00EE5E13" w14:paraId="24A3B7D9" w14:textId="4BCA4CD1">
            <w:pPr>
              <w:jc w:val="both"/>
              <w:rPr>
                <w:rFonts w:ascii="Arial" w:hAnsi="Arial" w:cs="Arial"/>
                <w:sz w:val="20"/>
                <w:szCs w:val="20"/>
              </w:rPr>
            </w:pPr>
            <w:r w:rsidRPr="006C6662">
              <w:rPr>
                <w:rFonts w:ascii="Arial" w:hAnsi="Arial" w:cs="Arial"/>
                <w:sz w:val="20"/>
                <w:szCs w:val="20"/>
              </w:rPr>
              <w:t>3.</w:t>
            </w:r>
            <w:r w:rsidR="00B50CF8">
              <w:rPr>
                <w:rFonts w:ascii="Arial" w:hAnsi="Arial" w:cs="Arial"/>
                <w:sz w:val="20"/>
                <w:szCs w:val="20"/>
              </w:rPr>
              <w:t>2</w:t>
            </w:r>
            <w:r w:rsidRPr="006C6662">
              <w:rPr>
                <w:rFonts w:ascii="Arial" w:hAnsi="Arial" w:cs="Arial"/>
                <w:sz w:val="20"/>
                <w:szCs w:val="20"/>
              </w:rPr>
              <w:t>.</w:t>
            </w:r>
          </w:p>
        </w:tc>
        <w:tc>
          <w:tcPr>
            <w:tcW w:w="6948" w:type="dxa"/>
          </w:tcPr>
          <w:p w:rsidRPr="006C6662" w:rsidR="00EE5E13" w:rsidP="00EF5DB2" w:rsidRDefault="00EE5E13" w14:paraId="37D0CE95" w14:textId="77777777">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patirties</w:t>
            </w:r>
            <w:r w:rsidRPr="006C6662">
              <w:rPr>
                <w:rFonts w:ascii="Arial" w:hAnsi="Arial" w:cs="Arial"/>
                <w:sz w:val="20"/>
                <w:szCs w:val="20"/>
              </w:rPr>
              <w:t>:</w:t>
            </w:r>
          </w:p>
        </w:tc>
        <w:tc>
          <w:tcPr>
            <w:tcW w:w="6488" w:type="dxa"/>
          </w:tcPr>
          <w:p w:rsidRPr="006C6662" w:rsidR="00EE5E13" w:rsidP="00EF5DB2" w:rsidRDefault="00EE5E13" w14:paraId="6092004B" w14:textId="77777777">
            <w:pPr>
              <w:jc w:val="both"/>
              <w:rPr>
                <w:rFonts w:ascii="Arial" w:hAnsi="Arial" w:cs="Arial"/>
                <w:sz w:val="20"/>
                <w:szCs w:val="20"/>
              </w:rPr>
            </w:pPr>
            <w:r w:rsidRPr="006C6662">
              <w:rPr>
                <w:rFonts w:ascii="Arial" w:hAnsi="Arial" w:cs="Arial"/>
                <w:color w:val="000000" w:themeColor="text1"/>
                <w:sz w:val="20"/>
                <w:szCs w:val="20"/>
                <w:lang w:val="en-US"/>
              </w:rPr>
              <w:t xml:space="preserve">If a technical and professional capacity requirement </w:t>
            </w:r>
            <w:r w:rsidRPr="006C6662">
              <w:rPr>
                <w:rFonts w:ascii="Arial" w:hAnsi="Arial" w:cs="Arial"/>
                <w:b/>
                <w:bCs/>
                <w:i/>
                <w:iCs/>
                <w:color w:val="000000" w:themeColor="text1"/>
                <w:sz w:val="20"/>
                <w:szCs w:val="20"/>
                <w:lang w:val="en-US"/>
              </w:rPr>
              <w:t xml:space="preserve">for the Supplier's experience </w:t>
            </w:r>
            <w:r w:rsidRPr="006C6662">
              <w:rPr>
                <w:rFonts w:ascii="Arial" w:hAnsi="Arial" w:cs="Arial"/>
                <w:color w:val="000000" w:themeColor="text1"/>
                <w:sz w:val="20"/>
                <w:szCs w:val="20"/>
                <w:lang w:val="en-US"/>
              </w:rPr>
              <w:t>is raised:</w:t>
            </w:r>
          </w:p>
        </w:tc>
      </w:tr>
      <w:tr w:rsidRPr="006C6662" w:rsidR="00EE5E13" w:rsidTr="003916CF" w14:paraId="4E70F32F" w14:textId="77777777">
        <w:tc>
          <w:tcPr>
            <w:tcW w:w="985" w:type="dxa"/>
          </w:tcPr>
          <w:p w:rsidRPr="006C6662" w:rsidR="00EE5E13" w:rsidP="00EF5DB2" w:rsidRDefault="00EE5E13" w14:paraId="27F57DF4" w14:textId="77777777">
            <w:pPr>
              <w:jc w:val="both"/>
              <w:rPr>
                <w:rFonts w:ascii="Arial" w:hAnsi="Arial" w:cs="Arial"/>
                <w:sz w:val="20"/>
                <w:szCs w:val="20"/>
              </w:rPr>
            </w:pPr>
            <w:r w:rsidRPr="006C6662">
              <w:rPr>
                <w:rFonts w:ascii="Arial" w:hAnsi="Arial" w:cs="Arial"/>
                <w:sz w:val="20"/>
                <w:szCs w:val="20"/>
              </w:rPr>
              <w:t>a)</w:t>
            </w:r>
          </w:p>
        </w:tc>
        <w:tc>
          <w:tcPr>
            <w:tcW w:w="6948" w:type="dxa"/>
          </w:tcPr>
          <w:p w:rsidRPr="006C6662" w:rsidR="00EE5E13" w:rsidP="00EF5DB2" w:rsidRDefault="00EE5E13" w14:paraId="0FEDB583" w14:textId="14645E47">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w:t>
            </w:r>
            <w:r w:rsidR="003F1FB4">
              <w:rPr>
                <w:rFonts w:ascii="Arial" w:hAnsi="Arial" w:cs="Arial"/>
                <w:sz w:val="20"/>
                <w:szCs w:val="20"/>
              </w:rPr>
              <w:t>Paraišką</w:t>
            </w:r>
            <w:r w:rsidRPr="006C6662">
              <w:rPr>
                <w:rFonts w:ascii="Arial" w:hAnsi="Arial" w:cs="Arial"/>
                <w:sz w:val="20"/>
                <w:szCs w:val="20"/>
              </w:rPr>
              <w:t xml:space="preserve"> teikia Tiekėjų grupė – reikalavimą turi atitikti visi Tiekėjų grupės nariai kartu (Tiekėjų grupės narių turima patirtis sumuojama), atsižvelgiant į jų prisiimamus įsipareigojimus; </w:t>
            </w:r>
          </w:p>
        </w:tc>
        <w:tc>
          <w:tcPr>
            <w:tcW w:w="6488" w:type="dxa"/>
          </w:tcPr>
          <w:p w:rsidRPr="006C6662" w:rsidR="00EE5E13" w:rsidP="00EF5DB2" w:rsidRDefault="00EE5E13" w14:paraId="2D591B16" w14:textId="4FCDC27F">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w:t>
            </w:r>
            <w:r w:rsidR="003F1FB4">
              <w:rPr>
                <w:rFonts w:ascii="Arial" w:hAnsi="Arial" w:cs="Arial"/>
                <w:color w:val="000000" w:themeColor="text1"/>
                <w:sz w:val="20"/>
                <w:szCs w:val="20"/>
                <w:lang w:val="en-US"/>
              </w:rPr>
              <w:t>Application</w:t>
            </w:r>
            <w:r w:rsidRPr="006C6662">
              <w:rPr>
                <w:rFonts w:ascii="Arial" w:hAnsi="Arial" w:cs="Arial"/>
                <w:color w:val="000000" w:themeColor="text1"/>
                <w:sz w:val="20"/>
                <w:szCs w:val="20"/>
                <w:lang w:val="en-US"/>
              </w:rPr>
              <w:t xml:space="preserve"> is submitted by a group of Suppliers, the requirement must be met by all members of the group of Suppliers together (the experience of the members of the group of Suppliers is summed up), taking into account their obligations;</w:t>
            </w:r>
          </w:p>
        </w:tc>
      </w:tr>
      <w:tr w:rsidRPr="006C6662" w:rsidR="00EE5E13" w:rsidTr="003916CF" w14:paraId="085B617A" w14:textId="77777777">
        <w:tc>
          <w:tcPr>
            <w:tcW w:w="985" w:type="dxa"/>
          </w:tcPr>
          <w:p w:rsidRPr="006C6662" w:rsidR="00EE5E13" w:rsidP="00EF5DB2" w:rsidRDefault="00EE5E13" w14:paraId="5E2E23E5" w14:textId="77777777">
            <w:pPr>
              <w:jc w:val="both"/>
              <w:rPr>
                <w:rFonts w:ascii="Arial" w:hAnsi="Arial" w:cs="Arial"/>
                <w:sz w:val="20"/>
                <w:szCs w:val="20"/>
              </w:rPr>
            </w:pPr>
            <w:r w:rsidRPr="006C6662">
              <w:rPr>
                <w:rFonts w:ascii="Arial" w:hAnsi="Arial" w:cs="Arial"/>
                <w:sz w:val="20"/>
                <w:szCs w:val="20"/>
              </w:rPr>
              <w:t>b)</w:t>
            </w:r>
          </w:p>
        </w:tc>
        <w:tc>
          <w:tcPr>
            <w:tcW w:w="6948" w:type="dxa"/>
          </w:tcPr>
          <w:p w:rsidRPr="006C6662" w:rsidR="00EE5E13" w:rsidP="00EF5DB2" w:rsidRDefault="00EE5E13" w14:paraId="2B23EF85" w14:textId="77777777">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rsidRPr="006C6662" w:rsidR="00EE5E13" w:rsidP="00EF5DB2" w:rsidRDefault="00EE5E13" w14:paraId="1CA8874D" w14:textId="77777777">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Pr="006C6662" w:rsidR="00EE5E13" w:rsidTr="003916CF" w14:paraId="62B9B6FA" w14:textId="77777777">
        <w:tc>
          <w:tcPr>
            <w:tcW w:w="985" w:type="dxa"/>
          </w:tcPr>
          <w:p w:rsidRPr="006C6662" w:rsidR="00EE5E13" w:rsidP="00EF5DB2" w:rsidRDefault="00EE5E13" w14:paraId="34B74A41" w14:textId="77777777">
            <w:pPr>
              <w:jc w:val="both"/>
              <w:rPr>
                <w:rFonts w:ascii="Arial" w:hAnsi="Arial" w:cs="Arial"/>
                <w:sz w:val="20"/>
                <w:szCs w:val="20"/>
              </w:rPr>
            </w:pPr>
            <w:r w:rsidRPr="006C6662">
              <w:rPr>
                <w:rFonts w:ascii="Arial" w:hAnsi="Arial" w:cs="Arial"/>
                <w:sz w:val="20"/>
                <w:szCs w:val="20"/>
              </w:rPr>
              <w:t>c)</w:t>
            </w:r>
          </w:p>
        </w:tc>
        <w:tc>
          <w:tcPr>
            <w:tcW w:w="6948" w:type="dxa"/>
          </w:tcPr>
          <w:p w:rsidRPr="006C6662" w:rsidR="00EE5E13" w:rsidP="00EF5DB2" w:rsidRDefault="00EE5E13" w14:paraId="76A87DA5" w14:textId="77777777">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Subtiekėjams šis reikalavimas nekeliamas. </w:t>
            </w:r>
          </w:p>
        </w:tc>
        <w:tc>
          <w:tcPr>
            <w:tcW w:w="6488" w:type="dxa"/>
          </w:tcPr>
          <w:p w:rsidRPr="006C6662" w:rsidR="00EE5E13" w:rsidP="00EF5DB2" w:rsidRDefault="00EE5E13" w14:paraId="38E92192" w14:textId="77777777">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Pr="006C6662" w:rsidR="00EE5E13" w:rsidTr="003916CF" w14:paraId="2804DBF7" w14:textId="77777777">
        <w:tc>
          <w:tcPr>
            <w:tcW w:w="985" w:type="dxa"/>
          </w:tcPr>
          <w:p w:rsidRPr="006C6662" w:rsidR="00EE5E13" w:rsidP="00EF5DB2" w:rsidRDefault="00EE5E13" w14:paraId="09AD85F7" w14:textId="1933143F">
            <w:pPr>
              <w:jc w:val="both"/>
              <w:rPr>
                <w:rFonts w:ascii="Arial" w:hAnsi="Arial" w:cs="Arial"/>
                <w:sz w:val="20"/>
                <w:szCs w:val="20"/>
              </w:rPr>
            </w:pPr>
            <w:r w:rsidRPr="006C6662">
              <w:rPr>
                <w:rFonts w:ascii="Arial" w:hAnsi="Arial" w:cs="Arial"/>
                <w:sz w:val="20"/>
                <w:szCs w:val="20"/>
              </w:rPr>
              <w:t>3.3.</w:t>
            </w:r>
          </w:p>
        </w:tc>
        <w:tc>
          <w:tcPr>
            <w:tcW w:w="6948" w:type="dxa"/>
          </w:tcPr>
          <w:p w:rsidRPr="006C6662" w:rsidR="00EE5E13" w:rsidP="00EF5DB2" w:rsidRDefault="00EE5E13" w14:paraId="60F912D8" w14:textId="77777777">
            <w:pPr>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ar jo personalo išsilavinimo ir profesinės kvalifikacijos:</w:t>
            </w:r>
          </w:p>
        </w:tc>
        <w:tc>
          <w:tcPr>
            <w:tcW w:w="6488" w:type="dxa"/>
          </w:tcPr>
          <w:p w:rsidRPr="006C6662" w:rsidR="00EE5E13" w:rsidP="00EF5DB2" w:rsidRDefault="00EE5E13" w14:paraId="4E54D890" w14:textId="77777777">
            <w:pPr>
              <w:jc w:val="both"/>
              <w:rPr>
                <w:rFonts w:ascii="Arial" w:hAnsi="Arial" w:cs="Arial"/>
                <w:sz w:val="20"/>
                <w:szCs w:val="20"/>
              </w:rPr>
            </w:pPr>
            <w:r w:rsidRPr="006C6662">
              <w:rPr>
                <w:rFonts w:ascii="Arial" w:hAnsi="Arial" w:cs="Arial"/>
                <w:color w:val="000000" w:themeColor="text1"/>
                <w:sz w:val="20"/>
                <w:szCs w:val="20"/>
                <w:lang w:val="en-US"/>
              </w:rPr>
              <w:t>If a technical and professional capacity</w:t>
            </w:r>
            <w:r w:rsidRPr="006C6662">
              <w:rPr>
                <w:rFonts w:ascii="Arial" w:hAnsi="Arial" w:cs="Arial"/>
                <w:b/>
                <w:bCs/>
                <w:color w:val="000000" w:themeColor="text1"/>
                <w:sz w:val="20"/>
                <w:szCs w:val="20"/>
                <w:lang w:val="en-US"/>
              </w:rPr>
              <w:t xml:space="preserve"> </w:t>
            </w:r>
            <w:r w:rsidRPr="006C6662">
              <w:rPr>
                <w:rFonts w:ascii="Arial" w:hAnsi="Arial" w:cs="Arial"/>
                <w:color w:val="000000" w:themeColor="text1"/>
                <w:sz w:val="20"/>
                <w:szCs w:val="20"/>
                <w:lang w:val="en-US"/>
              </w:rPr>
              <w:t xml:space="preserve">requirement </w:t>
            </w:r>
            <w:r w:rsidRPr="006C6662">
              <w:rPr>
                <w:rFonts w:ascii="Arial" w:hAnsi="Arial" w:cs="Arial"/>
                <w:b/>
                <w:bCs/>
                <w:i/>
                <w:iCs/>
                <w:color w:val="000000" w:themeColor="text1"/>
                <w:sz w:val="20"/>
                <w:szCs w:val="20"/>
                <w:lang w:val="en-US"/>
              </w:rPr>
              <w:t>for the education and professional qualification of the Supplier or its personnel is raised</w:t>
            </w:r>
            <w:r w:rsidRPr="006C6662">
              <w:rPr>
                <w:rFonts w:ascii="Arial" w:hAnsi="Arial" w:cs="Arial"/>
                <w:color w:val="000000" w:themeColor="text1"/>
                <w:sz w:val="20"/>
                <w:szCs w:val="20"/>
                <w:lang w:val="en-US"/>
              </w:rPr>
              <w:t>:</w:t>
            </w:r>
          </w:p>
        </w:tc>
      </w:tr>
      <w:tr w:rsidRPr="006C6662" w:rsidR="00EE5E13" w:rsidTr="003916CF" w14:paraId="3FDB7B5B" w14:textId="77777777">
        <w:tc>
          <w:tcPr>
            <w:tcW w:w="985" w:type="dxa"/>
          </w:tcPr>
          <w:p w:rsidRPr="006C6662" w:rsidR="00EE5E13" w:rsidP="00EF5DB2" w:rsidRDefault="00EE5E13" w14:paraId="5D77496D" w14:textId="77777777">
            <w:pPr>
              <w:jc w:val="both"/>
              <w:rPr>
                <w:rFonts w:ascii="Arial" w:hAnsi="Arial" w:cs="Arial"/>
                <w:sz w:val="20"/>
                <w:szCs w:val="20"/>
              </w:rPr>
            </w:pPr>
            <w:r w:rsidRPr="006C6662">
              <w:rPr>
                <w:rFonts w:ascii="Arial" w:hAnsi="Arial" w:cs="Arial"/>
                <w:sz w:val="20"/>
                <w:szCs w:val="20"/>
              </w:rPr>
              <w:lastRenderedPageBreak/>
              <w:t>a)</w:t>
            </w:r>
          </w:p>
        </w:tc>
        <w:tc>
          <w:tcPr>
            <w:tcW w:w="6948" w:type="dxa"/>
          </w:tcPr>
          <w:p w:rsidRPr="006C6662" w:rsidR="00EE5E13" w:rsidP="00EF5DB2" w:rsidRDefault="00EE5E13" w14:paraId="4448CB5D" w14:textId="0E59CA6E">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w:t>
            </w:r>
            <w:r w:rsidR="00401F5F">
              <w:rPr>
                <w:rFonts w:ascii="Arial" w:hAnsi="Arial" w:cs="Arial"/>
                <w:sz w:val="20"/>
                <w:szCs w:val="20"/>
              </w:rPr>
              <w:t>Paraišką</w:t>
            </w:r>
            <w:r w:rsidRPr="006C6662">
              <w:rPr>
                <w:rFonts w:ascii="Arial" w:hAnsi="Arial" w:cs="Arial"/>
                <w:sz w:val="20"/>
                <w:szCs w:val="20"/>
              </w:rPr>
              <w:t xml:space="preserve"> teikia Tiekėjų grupė – reikalavimą turi atitikti Tiekėjų grupės nario specialistai, atsižvelgiant į jų prisiimamus įsipareigojimus Sutarčiai vykdyti; </w:t>
            </w:r>
          </w:p>
        </w:tc>
        <w:tc>
          <w:tcPr>
            <w:tcW w:w="6488" w:type="dxa"/>
          </w:tcPr>
          <w:p w:rsidRPr="006C6662" w:rsidR="00EE5E13" w:rsidP="00EF5DB2" w:rsidRDefault="00EE5E13" w14:paraId="37AE96C9" w14:textId="4314E734">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w:t>
            </w:r>
            <w:r w:rsidR="00401F5F">
              <w:rPr>
                <w:rFonts w:ascii="Arial" w:hAnsi="Arial" w:cs="Arial"/>
                <w:color w:val="000000" w:themeColor="text1"/>
                <w:sz w:val="20"/>
                <w:szCs w:val="20"/>
                <w:lang w:val="en-US"/>
              </w:rPr>
              <w:t>Application</w:t>
            </w:r>
            <w:r w:rsidRPr="006C6662">
              <w:rPr>
                <w:rFonts w:ascii="Arial" w:hAnsi="Arial" w:cs="Arial"/>
                <w:color w:val="000000" w:themeColor="text1"/>
                <w:sz w:val="20"/>
                <w:szCs w:val="20"/>
                <w:lang w:val="en-US"/>
              </w:rPr>
              <w:t xml:space="preserve"> is submitted by a group of Suppliers, the requirement must be met by the specialists of the member (s) of the group of Suppliers, taking into account their obligations for the performance of the Contract;</w:t>
            </w:r>
          </w:p>
        </w:tc>
      </w:tr>
      <w:tr w:rsidRPr="006C6662" w:rsidR="00EE5E13" w:rsidTr="003916CF" w14:paraId="06855673" w14:textId="77777777">
        <w:tc>
          <w:tcPr>
            <w:tcW w:w="985" w:type="dxa"/>
          </w:tcPr>
          <w:p w:rsidRPr="006C6662" w:rsidR="00EE5E13" w:rsidP="00EF5DB2" w:rsidRDefault="00EE5E13" w14:paraId="62181FD5" w14:textId="77777777">
            <w:pPr>
              <w:jc w:val="both"/>
              <w:rPr>
                <w:rFonts w:ascii="Arial" w:hAnsi="Arial" w:cs="Arial"/>
                <w:sz w:val="20"/>
                <w:szCs w:val="20"/>
              </w:rPr>
            </w:pPr>
            <w:r w:rsidRPr="006C6662">
              <w:rPr>
                <w:rFonts w:ascii="Arial" w:hAnsi="Arial" w:cs="Arial"/>
                <w:sz w:val="20"/>
                <w:szCs w:val="20"/>
              </w:rPr>
              <w:t>b)</w:t>
            </w:r>
          </w:p>
        </w:tc>
        <w:tc>
          <w:tcPr>
            <w:tcW w:w="6948" w:type="dxa"/>
          </w:tcPr>
          <w:p w:rsidRPr="006C6662" w:rsidR="00EE5E13" w:rsidP="00EF5DB2" w:rsidRDefault="00EE5E13" w14:paraId="528A1D0C" w14:textId="77777777">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rsidRPr="006C6662" w:rsidR="00EE5E13" w:rsidP="00EF5DB2" w:rsidRDefault="00EE5E13" w14:paraId="17893A11" w14:textId="77777777">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Pr="006C6662" w:rsidR="00EE5E13" w:rsidTr="003916CF" w14:paraId="6F9C00A7" w14:textId="77777777">
        <w:tc>
          <w:tcPr>
            <w:tcW w:w="985" w:type="dxa"/>
          </w:tcPr>
          <w:p w:rsidRPr="006C6662" w:rsidR="00EE5E13" w:rsidP="00EF5DB2" w:rsidRDefault="00EE5E13" w14:paraId="44523D10" w14:textId="77777777">
            <w:pPr>
              <w:jc w:val="both"/>
              <w:rPr>
                <w:rFonts w:ascii="Arial" w:hAnsi="Arial" w:cs="Arial"/>
                <w:sz w:val="20"/>
                <w:szCs w:val="20"/>
              </w:rPr>
            </w:pPr>
            <w:r w:rsidRPr="006C6662">
              <w:rPr>
                <w:rFonts w:ascii="Arial" w:hAnsi="Arial" w:cs="Arial"/>
                <w:sz w:val="20"/>
                <w:szCs w:val="20"/>
              </w:rPr>
              <w:t>c)</w:t>
            </w:r>
          </w:p>
        </w:tc>
        <w:tc>
          <w:tcPr>
            <w:tcW w:w="6948" w:type="dxa"/>
          </w:tcPr>
          <w:p w:rsidRPr="006C6662" w:rsidR="00EE5E13" w:rsidP="00EF5DB2" w:rsidRDefault="00EE5E13" w14:paraId="21FD6D00" w14:textId="77777777">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rsidRPr="006C6662" w:rsidR="00EE5E13" w:rsidP="00EF5DB2" w:rsidRDefault="00EE5E13" w14:paraId="124B58D8" w14:textId="77777777">
            <w:pPr>
              <w:jc w:val="both"/>
              <w:rPr>
                <w:rFonts w:ascii="Arial" w:hAnsi="Arial" w:cs="Arial"/>
                <w:sz w:val="20"/>
                <w:szCs w:val="20"/>
              </w:rPr>
            </w:pPr>
            <w:r w:rsidRPr="006C6662">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Pr="006C6662" w:rsidR="00EE5E13" w:rsidTr="003916CF" w14:paraId="5AEB8DD0" w14:textId="77777777">
        <w:tc>
          <w:tcPr>
            <w:tcW w:w="985" w:type="dxa"/>
          </w:tcPr>
          <w:p w:rsidRPr="006C6662" w:rsidR="00EE5E13" w:rsidP="00EF5DB2" w:rsidRDefault="00EE5E13" w14:paraId="1716024A" w14:textId="77777777">
            <w:pPr>
              <w:jc w:val="both"/>
              <w:rPr>
                <w:rFonts w:ascii="Arial" w:hAnsi="Arial" w:cs="Arial"/>
                <w:sz w:val="20"/>
                <w:szCs w:val="20"/>
              </w:rPr>
            </w:pPr>
            <w:r w:rsidRPr="006C6662">
              <w:rPr>
                <w:rFonts w:ascii="Arial" w:hAnsi="Arial" w:cs="Arial"/>
                <w:sz w:val="20"/>
                <w:szCs w:val="20"/>
              </w:rPr>
              <w:t>3.4.</w:t>
            </w:r>
          </w:p>
        </w:tc>
        <w:tc>
          <w:tcPr>
            <w:tcW w:w="6948" w:type="dxa"/>
          </w:tcPr>
          <w:p w:rsidRPr="006C6662" w:rsidR="00EE5E13" w:rsidP="00EF5DB2" w:rsidRDefault="00EE5E13" w14:paraId="42628ABA" w14:textId="77777777">
            <w:pPr>
              <w:jc w:val="both"/>
              <w:rPr>
                <w:rFonts w:ascii="Arial" w:hAnsi="Arial" w:cs="Arial"/>
                <w:sz w:val="20"/>
                <w:szCs w:val="20"/>
              </w:rPr>
            </w:pPr>
            <w:r w:rsidRPr="006C666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rsidRPr="006C6662" w:rsidR="00EE5E13" w:rsidP="00EF5DB2" w:rsidRDefault="00EE5E13" w14:paraId="5970E41A" w14:textId="77777777">
            <w:pPr>
              <w:pStyle w:val="HTMLPreformatted"/>
              <w:jc w:val="both"/>
              <w:rPr>
                <w:rFonts w:ascii="Arial" w:hAnsi="Arial" w:cs="Arial"/>
                <w:iCs/>
                <w:lang w:val="en"/>
              </w:rPr>
            </w:pPr>
            <w:r w:rsidRPr="006C6662">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Pr="00A80DE6" w:rsidR="00A80DE6" w:rsidTr="003916CF" w14:paraId="24AC825D" w14:textId="77777777">
        <w:tc>
          <w:tcPr>
            <w:tcW w:w="985" w:type="dxa"/>
          </w:tcPr>
          <w:p w:rsidRPr="00A80DE6" w:rsidR="00EE5E13" w:rsidP="00EF5DB2" w:rsidRDefault="00EE5E13" w14:paraId="19AC52A3" w14:textId="77777777">
            <w:pPr>
              <w:jc w:val="both"/>
              <w:rPr>
                <w:rFonts w:ascii="Arial" w:hAnsi="Arial" w:cs="Arial"/>
                <w:color w:val="000000" w:themeColor="text1"/>
                <w:sz w:val="20"/>
                <w:szCs w:val="20"/>
              </w:rPr>
            </w:pPr>
            <w:r w:rsidRPr="00A80DE6">
              <w:rPr>
                <w:rFonts w:ascii="Arial" w:hAnsi="Arial" w:cs="Arial"/>
                <w:color w:val="000000" w:themeColor="text1"/>
                <w:sz w:val="20"/>
                <w:szCs w:val="20"/>
              </w:rPr>
              <w:t>3.5.</w:t>
            </w:r>
          </w:p>
        </w:tc>
        <w:tc>
          <w:tcPr>
            <w:tcW w:w="6948" w:type="dxa"/>
          </w:tcPr>
          <w:p w:rsidRPr="00A80DE6" w:rsidR="00EE5E13" w:rsidP="00EF5DB2" w:rsidRDefault="00EE5E13" w14:paraId="02EAE42D" w14:textId="77777777">
            <w:pPr>
              <w:jc w:val="both"/>
              <w:rPr>
                <w:rFonts w:ascii="Arial" w:hAnsi="Arial" w:cs="Arial"/>
                <w:color w:val="000000" w:themeColor="text1"/>
                <w:sz w:val="20"/>
                <w:szCs w:val="20"/>
              </w:rPr>
            </w:pPr>
            <w:r w:rsidRPr="00A80DE6">
              <w:rPr>
                <w:rFonts w:ascii="Arial" w:hAnsi="Arial" w:cs="Arial"/>
                <w:color w:val="000000" w:themeColor="text1"/>
                <w:sz w:val="20"/>
                <w:szCs w:val="20"/>
              </w:rPr>
              <w:t>Kvalifikacija turi būti įgyta iki Paraiškų pateikimo termino pabaigos.</w:t>
            </w:r>
          </w:p>
        </w:tc>
        <w:tc>
          <w:tcPr>
            <w:tcW w:w="6488" w:type="dxa"/>
          </w:tcPr>
          <w:p w:rsidRPr="00A80DE6" w:rsidR="00EE5E13" w:rsidP="00EF5DB2" w:rsidRDefault="00EE5E13" w14:paraId="0840453A" w14:textId="77777777">
            <w:pPr>
              <w:jc w:val="both"/>
              <w:rPr>
                <w:rFonts w:ascii="Arial" w:hAnsi="Arial" w:cs="Arial"/>
                <w:color w:val="000000" w:themeColor="text1"/>
                <w:sz w:val="20"/>
                <w:szCs w:val="20"/>
              </w:rPr>
            </w:pPr>
            <w:r w:rsidRPr="00A80DE6">
              <w:rPr>
                <w:rStyle w:val="y2iqfc"/>
                <w:rFonts w:ascii="Arial" w:hAnsi="Arial" w:cs="Arial"/>
                <w:iCs/>
                <w:color w:val="000000" w:themeColor="text1"/>
                <w:sz w:val="20"/>
                <w:szCs w:val="20"/>
                <w:lang w:val="en"/>
              </w:rPr>
              <w:t>The qualification must be obtained before the deadline for submission of Applications.</w:t>
            </w:r>
          </w:p>
        </w:tc>
      </w:tr>
      <w:tr w:rsidRPr="006C6662" w:rsidR="00735241" w:rsidTr="003916CF" w14:paraId="2B3EE78E" w14:textId="77777777">
        <w:tc>
          <w:tcPr>
            <w:tcW w:w="985" w:type="dxa"/>
          </w:tcPr>
          <w:p w:rsidRPr="006C6662" w:rsidR="00735241" w:rsidP="00735241" w:rsidRDefault="00735241" w14:paraId="0911EE6A" w14:textId="77777777">
            <w:pPr>
              <w:jc w:val="both"/>
              <w:rPr>
                <w:rFonts w:ascii="Arial" w:hAnsi="Arial" w:cs="Arial"/>
                <w:sz w:val="20"/>
                <w:szCs w:val="20"/>
              </w:rPr>
            </w:pPr>
            <w:r w:rsidRPr="006C6662">
              <w:rPr>
                <w:rFonts w:ascii="Arial" w:hAnsi="Arial" w:cs="Arial"/>
                <w:sz w:val="20"/>
                <w:szCs w:val="20"/>
              </w:rPr>
              <w:t>3.6.</w:t>
            </w:r>
          </w:p>
        </w:tc>
        <w:tc>
          <w:tcPr>
            <w:tcW w:w="6948" w:type="dxa"/>
          </w:tcPr>
          <w:p w:rsidRPr="006C6662" w:rsidR="00735241" w:rsidP="00735241" w:rsidRDefault="00735241" w14:paraId="0FF40B6D" w14:textId="6F357EC0">
            <w:pPr>
              <w:jc w:val="both"/>
              <w:rPr>
                <w:rFonts w:ascii="Arial" w:hAnsi="Arial" w:cs="Arial"/>
                <w:sz w:val="20"/>
                <w:szCs w:val="20"/>
              </w:rPr>
            </w:pPr>
            <w:r w:rsidRPr="006C6662">
              <w:rPr>
                <w:rFonts w:ascii="Arial" w:hAnsi="Arial" w:cs="Arial"/>
                <w:sz w:val="20"/>
                <w:szCs w:val="20"/>
              </w:rPr>
              <w:t>Tiekėjas/</w:t>
            </w:r>
            <w:r>
              <w:rPr>
                <w:rFonts w:ascii="Arial" w:hAnsi="Arial" w:cs="Arial"/>
                <w:sz w:val="20"/>
                <w:szCs w:val="20"/>
              </w:rPr>
              <w:t>t</w:t>
            </w:r>
            <w:r w:rsidRPr="006C6662">
              <w:rPr>
                <w:rFonts w:ascii="Arial" w:hAnsi="Arial" w:cs="Arial"/>
                <w:sz w:val="20"/>
                <w:szCs w:val="20"/>
              </w:rPr>
              <w:t xml:space="preserve">iekėjų grupės narys ir kiekvienas Ūkio subjektas, kurio pajėgumais remiamasi grindžiant atitiktį </w:t>
            </w:r>
            <w:r>
              <w:rPr>
                <w:rFonts w:ascii="Arial" w:hAnsi="Arial" w:cs="Arial"/>
                <w:sz w:val="20"/>
                <w:szCs w:val="20"/>
              </w:rPr>
              <w:t>k</w:t>
            </w:r>
            <w:r w:rsidRPr="006C6662">
              <w:rPr>
                <w:rFonts w:ascii="Arial" w:hAnsi="Arial" w:cs="Arial"/>
                <w:sz w:val="20"/>
                <w:szCs w:val="20"/>
              </w:rPr>
              <w:t xml:space="preserve">valifikacijos reikalavimams (išskyrus Subtiekėjus, kurių pajėgumais nesiremiama pagrindžiant atitiktį </w:t>
            </w:r>
            <w:r>
              <w:rPr>
                <w:rFonts w:ascii="Arial" w:hAnsi="Arial" w:cs="Arial"/>
                <w:sz w:val="20"/>
                <w:szCs w:val="20"/>
              </w:rPr>
              <w:t>k</w:t>
            </w:r>
            <w:r w:rsidRPr="006C6662">
              <w:rPr>
                <w:rFonts w:ascii="Arial" w:hAnsi="Arial" w:cs="Arial"/>
                <w:sz w:val="20"/>
                <w:szCs w:val="20"/>
              </w:rPr>
              <w:t xml:space="preserve">valifikacijos reikalavimams), užpildo ir pasirašo atskirą EBVPD. </w:t>
            </w:r>
          </w:p>
        </w:tc>
        <w:tc>
          <w:tcPr>
            <w:tcW w:w="6488" w:type="dxa"/>
          </w:tcPr>
          <w:p w:rsidRPr="006C6662" w:rsidR="00735241" w:rsidP="00735241" w:rsidRDefault="00735241" w14:paraId="20670531" w14:textId="7E655897">
            <w:pPr>
              <w:jc w:val="both"/>
              <w:rPr>
                <w:rFonts w:ascii="Arial" w:hAnsi="Arial" w:cs="Arial"/>
                <w:sz w:val="20"/>
                <w:szCs w:val="20"/>
                <w:lang w:val="en-US"/>
              </w:rPr>
            </w:pPr>
            <w:r w:rsidRPr="006C6662">
              <w:rPr>
                <w:rFonts w:ascii="Arial" w:hAnsi="Arial" w:cs="Arial"/>
                <w:color w:val="000000" w:themeColor="text1"/>
                <w:sz w:val="20"/>
                <w:szCs w:val="20"/>
                <w:lang w:val="en-US"/>
              </w:rPr>
              <w:t xml:space="preserve">The Supplier/member of a Supplier group and each economic entity whose capacity is relied upon in order to comply with the </w:t>
            </w:r>
            <w:r>
              <w:rPr>
                <w:rFonts w:ascii="Arial" w:hAnsi="Arial" w:cs="Arial"/>
                <w:color w:val="000000" w:themeColor="text1"/>
                <w:sz w:val="20"/>
                <w:szCs w:val="20"/>
                <w:lang w:val="en-US"/>
              </w:rPr>
              <w:t>q</w:t>
            </w:r>
            <w:r w:rsidRPr="006C6662">
              <w:rPr>
                <w:rFonts w:ascii="Arial" w:hAnsi="Arial" w:cs="Arial"/>
                <w:color w:val="000000" w:themeColor="text1"/>
                <w:sz w:val="20"/>
                <w:szCs w:val="20"/>
                <w:lang w:val="en-US"/>
              </w:rPr>
              <w:t xml:space="preserve">ualification </w:t>
            </w:r>
            <w:r>
              <w:rPr>
                <w:rFonts w:ascii="Arial" w:hAnsi="Arial" w:cs="Arial"/>
                <w:color w:val="000000" w:themeColor="text1"/>
                <w:sz w:val="20"/>
                <w:szCs w:val="20"/>
                <w:lang w:val="en-US"/>
              </w:rPr>
              <w:t>r</w:t>
            </w:r>
            <w:r w:rsidRPr="006C6662">
              <w:rPr>
                <w:rFonts w:ascii="Arial" w:hAnsi="Arial" w:cs="Arial"/>
                <w:color w:val="000000" w:themeColor="text1"/>
                <w:sz w:val="20"/>
                <w:szCs w:val="20"/>
                <w:lang w:val="en-US"/>
              </w:rPr>
              <w:t xml:space="preserve">equirements (except for Sub-suppliers whose capacity is not used to substantiate compliance with the </w:t>
            </w:r>
            <w:r>
              <w:rPr>
                <w:rFonts w:ascii="Arial" w:hAnsi="Arial" w:cs="Arial"/>
                <w:color w:val="000000" w:themeColor="text1"/>
                <w:sz w:val="20"/>
                <w:szCs w:val="20"/>
                <w:lang w:val="en-US"/>
              </w:rPr>
              <w:t>q</w:t>
            </w:r>
            <w:r w:rsidRPr="006C6662">
              <w:rPr>
                <w:rFonts w:ascii="Arial" w:hAnsi="Arial" w:cs="Arial"/>
                <w:color w:val="000000" w:themeColor="text1"/>
                <w:sz w:val="20"/>
                <w:szCs w:val="20"/>
                <w:lang w:val="en-US"/>
              </w:rPr>
              <w:t xml:space="preserve">ualification </w:t>
            </w:r>
            <w:r>
              <w:rPr>
                <w:rFonts w:ascii="Arial" w:hAnsi="Arial" w:cs="Arial"/>
                <w:color w:val="000000" w:themeColor="text1"/>
                <w:sz w:val="20"/>
                <w:szCs w:val="20"/>
                <w:lang w:val="en-US"/>
              </w:rPr>
              <w:t>r</w:t>
            </w:r>
            <w:r w:rsidRPr="006C6662">
              <w:rPr>
                <w:rFonts w:ascii="Arial" w:hAnsi="Arial" w:cs="Arial"/>
                <w:color w:val="000000" w:themeColor="text1"/>
                <w:sz w:val="20"/>
                <w:szCs w:val="20"/>
                <w:lang w:val="en-US"/>
              </w:rPr>
              <w:t xml:space="preserve">equirements) shall complete and sign a separate ESPD. </w:t>
            </w:r>
          </w:p>
        </w:tc>
      </w:tr>
      <w:tr w:rsidRPr="006C6662" w:rsidR="00735241" w:rsidTr="003916CF" w14:paraId="4A990ECE" w14:textId="77777777">
        <w:tc>
          <w:tcPr>
            <w:tcW w:w="985" w:type="dxa"/>
          </w:tcPr>
          <w:p w:rsidRPr="006C6662" w:rsidR="00735241" w:rsidP="00735241" w:rsidRDefault="00735241" w14:paraId="42671965" w14:textId="5AE65D70">
            <w:pPr>
              <w:jc w:val="both"/>
              <w:rPr>
                <w:rFonts w:ascii="Arial" w:hAnsi="Arial" w:cs="Arial"/>
                <w:sz w:val="20"/>
                <w:szCs w:val="20"/>
              </w:rPr>
            </w:pPr>
            <w:r>
              <w:rPr>
                <w:rFonts w:ascii="Arial" w:hAnsi="Arial" w:cs="Arial"/>
                <w:sz w:val="20"/>
                <w:szCs w:val="20"/>
              </w:rPr>
              <w:t>4.</w:t>
            </w:r>
          </w:p>
        </w:tc>
        <w:tc>
          <w:tcPr>
            <w:tcW w:w="6948" w:type="dxa"/>
          </w:tcPr>
          <w:p w:rsidRPr="006C6662" w:rsidR="00735241" w:rsidP="00735241" w:rsidRDefault="00735241" w14:paraId="08460519" w14:textId="77AD2EFD">
            <w:pPr>
              <w:jc w:val="both"/>
              <w:rPr>
                <w:rFonts w:ascii="Arial" w:hAnsi="Arial" w:cs="Arial"/>
                <w:sz w:val="20"/>
                <w:szCs w:val="20"/>
              </w:rPr>
            </w:pPr>
            <w:r w:rsidRPr="00BE1288">
              <w:rPr>
                <w:rFonts w:ascii="Arial" w:hAnsi="Arial" w:cs="Arial"/>
                <w:sz w:val="20"/>
                <w:szCs w:val="20"/>
              </w:rPr>
              <w:t>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tc>
        <w:tc>
          <w:tcPr>
            <w:tcW w:w="6488" w:type="dxa"/>
          </w:tcPr>
          <w:p w:rsidRPr="00BE1288" w:rsidR="00735241" w:rsidP="00735241" w:rsidRDefault="00735241" w14:paraId="013E358D" w14:textId="49F08BF5">
            <w:pPr>
              <w:jc w:val="both"/>
              <w:rPr>
                <w:rFonts w:ascii="Arial" w:hAnsi="Arial" w:cs="Arial"/>
                <w:color w:val="000000" w:themeColor="text1"/>
                <w:sz w:val="20"/>
                <w:szCs w:val="20"/>
              </w:rPr>
            </w:pPr>
            <w:r w:rsidRPr="00B32B3C">
              <w:rPr>
                <w:rFonts w:ascii="Arial" w:hAnsi="Arial" w:cs="Arial"/>
                <w:color w:val="000000" w:themeColor="text1"/>
                <w:sz w:val="20"/>
                <w:szCs w:val="20"/>
                <w:lang w:val="en-US"/>
              </w:rPr>
              <w:t xml:space="preserve">The </w:t>
            </w:r>
            <w:r>
              <w:rPr>
                <w:rFonts w:ascii="Arial" w:hAnsi="Arial" w:cs="Arial"/>
                <w:color w:val="000000" w:themeColor="text1"/>
                <w:sz w:val="20"/>
                <w:szCs w:val="20"/>
                <w:lang w:val="en-US"/>
              </w:rPr>
              <w:t>C</w:t>
            </w:r>
            <w:r w:rsidRPr="00B32B3C">
              <w:rPr>
                <w:rFonts w:ascii="Arial" w:hAnsi="Arial" w:cs="Arial"/>
                <w:color w:val="000000" w:themeColor="text1"/>
                <w:sz w:val="20"/>
                <w:szCs w:val="20"/>
                <w:lang w:val="en-US"/>
              </w:rPr>
              <w:t xml:space="preserve">ontracting </w:t>
            </w:r>
            <w:r>
              <w:rPr>
                <w:rFonts w:ascii="Arial" w:hAnsi="Arial" w:cs="Arial"/>
                <w:color w:val="000000" w:themeColor="text1"/>
                <w:sz w:val="20"/>
                <w:szCs w:val="20"/>
                <w:lang w:val="en-US"/>
              </w:rPr>
              <w:t>E</w:t>
            </w:r>
            <w:r w:rsidRPr="00B32B3C">
              <w:rPr>
                <w:rFonts w:ascii="Arial" w:hAnsi="Arial" w:cs="Arial"/>
                <w:color w:val="000000" w:themeColor="text1"/>
                <w:sz w:val="20"/>
                <w:szCs w:val="20"/>
                <w:lang w:val="en-US"/>
              </w:rPr>
              <w:t>ntity may consider that the supplier does not have the required professional capacity if it identifies a conflict of interest of the supplier which may adversely affect the performance of the contract. A contracting entity operating in the field of defense or managing critical information infrastructure, or operating in areas considered to be part of sectors of the economy of strategic importance for ensuring national security, may also consider the supplier to have a conflict of interest which may adversely affect the performance of the contract when carrying out a procurement related to national security if it has information that the supplier and the sub-suppliers it engages have interests that could pose a threat national security.</w:t>
            </w:r>
          </w:p>
        </w:tc>
      </w:tr>
      <w:tr w:rsidRPr="006C6662" w:rsidR="008657C1" w:rsidTr="003916CF" w14:paraId="74D905BE" w14:textId="77777777">
        <w:tc>
          <w:tcPr>
            <w:tcW w:w="985" w:type="dxa"/>
          </w:tcPr>
          <w:p w:rsidRPr="002C1003" w:rsidR="008657C1" w:rsidP="000E0054" w:rsidRDefault="008657C1" w14:paraId="4E3C9FD9" w14:textId="77777777">
            <w:pPr>
              <w:jc w:val="both"/>
              <w:rPr>
                <w:rFonts w:ascii="Arial" w:hAnsi="Arial" w:cs="Arial"/>
                <w:sz w:val="20"/>
                <w:szCs w:val="20"/>
              </w:rPr>
            </w:pPr>
          </w:p>
        </w:tc>
        <w:tc>
          <w:tcPr>
            <w:tcW w:w="6948" w:type="dxa"/>
          </w:tcPr>
          <w:p w:rsidRPr="002C1003" w:rsidR="008657C1" w:rsidP="000E0054" w:rsidRDefault="00273AE8" w14:paraId="06CD1A42" w14:textId="34AA150C">
            <w:pPr>
              <w:jc w:val="both"/>
              <w:rPr>
                <w:rFonts w:ascii="Arial" w:hAnsi="Arial" w:cs="Arial"/>
                <w:sz w:val="20"/>
                <w:szCs w:val="20"/>
              </w:rPr>
            </w:pPr>
            <w:r w:rsidRPr="002C1003">
              <w:rPr>
                <w:rFonts w:ascii="Arial" w:hAnsi="Arial" w:cs="Arial"/>
                <w:sz w:val="20"/>
                <w:szCs w:val="20"/>
              </w:rPr>
              <w:t>Pried</w:t>
            </w:r>
            <w:r w:rsidR="002C1003">
              <w:rPr>
                <w:rFonts w:ascii="Arial" w:hAnsi="Arial" w:cs="Arial"/>
                <w:sz w:val="20"/>
                <w:szCs w:val="20"/>
              </w:rPr>
              <w:t>ėlis Nr. 1. Sutikimas būti subtiekėju / ūkio subjektu, kurio pajėgumais remiamasi.</w:t>
            </w:r>
          </w:p>
        </w:tc>
        <w:tc>
          <w:tcPr>
            <w:tcW w:w="6488" w:type="dxa"/>
          </w:tcPr>
          <w:p w:rsidRPr="00002405" w:rsidR="008657C1" w:rsidP="000E0054" w:rsidRDefault="00CB4B7A" w14:paraId="057501F7" w14:textId="2C3E0F49">
            <w:pPr>
              <w:jc w:val="both"/>
              <w:rPr>
                <w:rFonts w:ascii="Arial" w:hAnsi="Arial" w:cs="Arial"/>
                <w:color w:val="000000" w:themeColor="text1"/>
                <w:sz w:val="20"/>
                <w:szCs w:val="20"/>
                <w:lang w:val="en-US"/>
              </w:rPr>
            </w:pPr>
            <w:r>
              <w:rPr>
                <w:rFonts w:ascii="Arial" w:hAnsi="Arial" w:cs="Arial"/>
                <w:color w:val="000000" w:themeColor="text1"/>
                <w:sz w:val="20"/>
                <w:szCs w:val="20"/>
                <w:lang w:val="en-US"/>
              </w:rPr>
              <w:t>Appendix No. 1. Consent to being a sub-supplier / economic operator whose capacity is relied on.</w:t>
            </w:r>
          </w:p>
        </w:tc>
      </w:tr>
    </w:tbl>
    <w:p w:rsidRPr="006C6662" w:rsidR="00EE5E13" w:rsidP="00242509" w:rsidRDefault="00EE5E13" w14:paraId="40531E99" w14:textId="77777777">
      <w:pPr>
        <w:spacing w:after="0"/>
        <w:ind w:right="-314"/>
        <w:jc w:val="right"/>
        <w:rPr>
          <w:rFonts w:ascii="Arial" w:hAnsi="Arial" w:cs="Arial"/>
          <w:color w:val="FF0000"/>
          <w:sz w:val="20"/>
          <w:szCs w:val="20"/>
        </w:rPr>
      </w:pPr>
    </w:p>
    <w:p w:rsidRPr="006C6662" w:rsidR="00943C82" w:rsidP="00943C82" w:rsidRDefault="00943C82" w14:paraId="7061291F" w14:textId="77777777">
      <w:pPr>
        <w:spacing w:after="0"/>
        <w:ind w:right="-314"/>
        <w:jc w:val="right"/>
        <w:rPr>
          <w:rFonts w:ascii="Arial" w:hAnsi="Arial" w:cs="Arial"/>
          <w:color w:val="FF0000"/>
          <w:sz w:val="20"/>
          <w:szCs w:val="20"/>
        </w:rPr>
      </w:pPr>
    </w:p>
    <w:p w:rsidR="002F47F2" w:rsidP="00EF4C04" w:rsidRDefault="002F47F2" w14:paraId="4BB1689A" w14:textId="77777777">
      <w:pPr>
        <w:spacing w:after="0"/>
        <w:ind w:right="-314"/>
        <w:rPr>
          <w:rFonts w:ascii="Arial" w:hAnsi="Arial" w:cs="Arial"/>
          <w:i/>
          <w:iCs/>
          <w:color w:val="FF0000"/>
          <w:sz w:val="20"/>
          <w:szCs w:val="20"/>
        </w:rPr>
      </w:pPr>
    </w:p>
    <w:p w:rsidRPr="00AB7A4C" w:rsidR="002F47F2" w:rsidP="002F47F2" w:rsidRDefault="002F47F2" w14:paraId="37BE4E87" w14:textId="77777777">
      <w:pPr>
        <w:jc w:val="center"/>
        <w:rPr>
          <w:rFonts w:ascii="Arial" w:hAnsi="Arial" w:cs="Arial"/>
        </w:rPr>
      </w:pPr>
      <w:r w:rsidRPr="00AB7A4C">
        <w:rPr>
          <w:rFonts w:ascii="Arial" w:hAnsi="Arial" w:cs="Arial"/>
        </w:rPr>
        <w:t>_______________</w:t>
      </w:r>
    </w:p>
    <w:p w:rsidRPr="00D522AC" w:rsidR="002F47F2" w:rsidP="00EF4C04" w:rsidRDefault="002F47F2" w14:paraId="4BAC9AE0" w14:textId="77777777">
      <w:pPr>
        <w:spacing w:after="0"/>
        <w:ind w:right="-314"/>
        <w:rPr>
          <w:rFonts w:ascii="Arial" w:hAnsi="Arial" w:cs="Arial"/>
          <w:i/>
          <w:iCs/>
          <w:color w:val="FF0000"/>
          <w:sz w:val="20"/>
          <w:szCs w:val="20"/>
        </w:rPr>
      </w:pPr>
    </w:p>
    <w:sectPr w:rsidRPr="00D522AC" w:rsidR="002F47F2" w:rsidSect="00B328DC">
      <w:headerReference w:type="default" r:id="rId11"/>
      <w:footerReference w:type="default" r:id="rId12"/>
      <w:headerReference w:type="first" r:id="rId13"/>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352F6" w:rsidP="00D06375" w:rsidRDefault="00C352F6" w14:paraId="0A3F716B" w14:textId="77777777">
      <w:pPr>
        <w:spacing w:after="0" w:line="240" w:lineRule="auto"/>
      </w:pPr>
      <w:r>
        <w:separator/>
      </w:r>
    </w:p>
  </w:endnote>
  <w:endnote w:type="continuationSeparator" w:id="0">
    <w:p w:rsidR="00C352F6" w:rsidP="00D06375" w:rsidRDefault="00C352F6" w14:paraId="6CC2C99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rsidRPr="00E75C8F" w:rsidR="00E75C8F" w:rsidRDefault="00E75C8F" w14:paraId="60231545" w14:textId="74017DD5">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rsidR="0033773C" w:rsidRDefault="0033773C" w14:paraId="3FA74E9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352F6" w:rsidP="00D06375" w:rsidRDefault="00C352F6" w14:paraId="690A83A7" w14:textId="77777777">
      <w:pPr>
        <w:spacing w:after="0" w:line="240" w:lineRule="auto"/>
      </w:pPr>
      <w:r>
        <w:separator/>
      </w:r>
    </w:p>
  </w:footnote>
  <w:footnote w:type="continuationSeparator" w:id="0">
    <w:p w:rsidR="00C352F6" w:rsidP="00D06375" w:rsidRDefault="00C352F6" w14:paraId="13A9BEE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06375" w:rsidRDefault="00D06375" w14:paraId="46BDACC1" w14:textId="28268606">
    <w:pPr>
      <w:pStyle w:val="Header"/>
    </w:pPr>
  </w:p>
  <w:p w:rsidR="00D06375" w:rsidRDefault="00D06375" w14:paraId="58D8B413" w14:textId="1F6709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5214" w:rsidP="00045214" w:rsidRDefault="00D949A9" w14:paraId="7C0AA4C2" w14:textId="562814E6">
    <w:pPr>
      <w:pStyle w:val="Header"/>
      <w:jc w:val="right"/>
      <w:rPr>
        <w:rFonts w:ascii="Arial" w:hAnsi="Arial" w:cs="Arial"/>
        <w:color w:val="000000" w:themeColor="text1"/>
        <w:sz w:val="20"/>
        <w:szCs w:val="20"/>
      </w:rPr>
    </w:pPr>
    <w:r w:rsidRPr="00D949A9">
      <w:rPr>
        <w:rFonts w:ascii="Arial" w:hAnsi="Arial" w:cs="Arial"/>
        <w:color w:val="000000" w:themeColor="text1"/>
        <w:sz w:val="20"/>
        <w:szCs w:val="20"/>
      </w:rPr>
      <w:t>Pirkimo sąlygų 2 priedas „Tiekėjų kvalifikacijos reikalavimai ir reikalaujami aplinkos apsaugos vadybos sistemų standartai“</w:t>
    </w:r>
    <w:r w:rsidR="0016725E">
      <w:rPr>
        <w:rFonts w:ascii="Arial" w:hAnsi="Arial" w:cs="Arial"/>
        <w:color w:val="000000" w:themeColor="text1"/>
        <w:sz w:val="20"/>
        <w:szCs w:val="20"/>
      </w:rPr>
      <w:t xml:space="preserve"> / </w:t>
    </w:r>
  </w:p>
  <w:p w:rsidRPr="009945AD" w:rsidR="00B73745" w:rsidP="00045214" w:rsidRDefault="0016725E" w14:paraId="622A770E" w14:textId="7C43A53B">
    <w:pPr>
      <w:pStyle w:val="Header"/>
      <w:jc w:val="right"/>
      <w:rPr>
        <w:rFonts w:ascii="Arial" w:hAnsi="Arial" w:cs="Arial"/>
        <w:color w:val="000000" w:themeColor="text1"/>
        <w:sz w:val="20"/>
        <w:szCs w:val="20"/>
        <w:lang w:val="en-US"/>
      </w:rPr>
    </w:pPr>
    <w:r w:rsidRPr="009945AD">
      <w:rPr>
        <w:rFonts w:ascii="Arial" w:hAnsi="Arial" w:cs="Arial"/>
        <w:color w:val="000000" w:themeColor="text1"/>
        <w:sz w:val="20"/>
        <w:szCs w:val="20"/>
        <w:lang w:val="en-US"/>
      </w:rPr>
      <w:t xml:space="preserve">Annex </w:t>
    </w:r>
    <w:r w:rsidR="00D949A9">
      <w:rPr>
        <w:rFonts w:ascii="Arial" w:hAnsi="Arial" w:cs="Arial"/>
        <w:color w:val="000000" w:themeColor="text1"/>
        <w:sz w:val="20"/>
        <w:szCs w:val="20"/>
        <w:lang w:val="en-US"/>
      </w:rPr>
      <w:t>2</w:t>
    </w:r>
    <w:r w:rsidRPr="009945AD">
      <w:rPr>
        <w:rFonts w:ascii="Arial" w:hAnsi="Arial" w:cs="Arial"/>
        <w:color w:val="000000" w:themeColor="text1"/>
        <w:sz w:val="20"/>
        <w:szCs w:val="20"/>
        <w:lang w:val="en-US"/>
      </w:rPr>
      <w:t xml:space="preserve"> to the Procurement conditions </w:t>
    </w:r>
    <w:r w:rsidRPr="0003266C" w:rsidR="009A1C69">
      <w:rPr>
        <w:rFonts w:ascii="Arial" w:hAnsi="Arial" w:cs="Arial"/>
        <w:sz w:val="20"/>
        <w:szCs w:val="20"/>
        <w:lang w:val="en-US"/>
      </w:rPr>
      <w:t>"Qualification Requirements and Required Quality and Environmental Management System Standards"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680A03"/>
    <w:multiLevelType w:val="hybridMultilevel"/>
    <w:tmpl w:val="C742C668"/>
    <w:lvl w:ilvl="0" w:tplc="FFFFFFFF">
      <w:start w:val="1"/>
      <w:numFmt w:val="decimal"/>
      <w:lvlText w:val="%1)"/>
      <w:lvlJc w:val="left"/>
      <w:pPr>
        <w:ind w:left="109" w:hanging="236"/>
        <w:jc w:val="left"/>
      </w:pPr>
      <w:rPr>
        <w:rFonts w:hint="default" w:ascii="Arial" w:hAnsi="Arial" w:eastAsia="Arial" w:cs="Arial"/>
        <w:b w:val="0"/>
        <w:bCs w:val="0"/>
        <w:i w:val="0"/>
        <w:iCs w:val="0"/>
        <w:spacing w:val="0"/>
        <w:w w:val="99"/>
        <w:sz w:val="20"/>
        <w:szCs w:val="20"/>
        <w:lang w:val="lt-LT" w:eastAsia="en-US" w:bidi="ar-SA"/>
      </w:rPr>
    </w:lvl>
    <w:lvl w:ilvl="1" w:tplc="FFFFFFFF">
      <w:numFmt w:val="bullet"/>
      <w:lvlText w:val="•"/>
      <w:lvlJc w:val="left"/>
      <w:pPr>
        <w:ind w:left="429" w:hanging="236"/>
      </w:pPr>
      <w:rPr>
        <w:rFonts w:hint="default"/>
        <w:lang w:val="lt-LT" w:eastAsia="en-US" w:bidi="ar-SA"/>
      </w:rPr>
    </w:lvl>
    <w:lvl w:ilvl="2" w:tplc="FFFFFFFF">
      <w:numFmt w:val="bullet"/>
      <w:lvlText w:val="•"/>
      <w:lvlJc w:val="left"/>
      <w:pPr>
        <w:ind w:left="759" w:hanging="236"/>
      </w:pPr>
      <w:rPr>
        <w:rFonts w:hint="default"/>
        <w:lang w:val="lt-LT" w:eastAsia="en-US" w:bidi="ar-SA"/>
      </w:rPr>
    </w:lvl>
    <w:lvl w:ilvl="3" w:tplc="FFFFFFFF">
      <w:numFmt w:val="bullet"/>
      <w:lvlText w:val="•"/>
      <w:lvlJc w:val="left"/>
      <w:pPr>
        <w:ind w:left="1088" w:hanging="236"/>
      </w:pPr>
      <w:rPr>
        <w:rFonts w:hint="default"/>
        <w:lang w:val="lt-LT" w:eastAsia="en-US" w:bidi="ar-SA"/>
      </w:rPr>
    </w:lvl>
    <w:lvl w:ilvl="4" w:tplc="FFFFFFFF">
      <w:numFmt w:val="bullet"/>
      <w:lvlText w:val="•"/>
      <w:lvlJc w:val="left"/>
      <w:pPr>
        <w:ind w:left="1418" w:hanging="236"/>
      </w:pPr>
      <w:rPr>
        <w:rFonts w:hint="default"/>
        <w:lang w:val="lt-LT" w:eastAsia="en-US" w:bidi="ar-SA"/>
      </w:rPr>
    </w:lvl>
    <w:lvl w:ilvl="5" w:tplc="FFFFFFFF">
      <w:numFmt w:val="bullet"/>
      <w:lvlText w:val="•"/>
      <w:lvlJc w:val="left"/>
      <w:pPr>
        <w:ind w:left="1747" w:hanging="236"/>
      </w:pPr>
      <w:rPr>
        <w:rFonts w:hint="default"/>
        <w:lang w:val="lt-LT" w:eastAsia="en-US" w:bidi="ar-SA"/>
      </w:rPr>
    </w:lvl>
    <w:lvl w:ilvl="6" w:tplc="FFFFFFFF">
      <w:numFmt w:val="bullet"/>
      <w:lvlText w:val="•"/>
      <w:lvlJc w:val="left"/>
      <w:pPr>
        <w:ind w:left="2077" w:hanging="236"/>
      </w:pPr>
      <w:rPr>
        <w:rFonts w:hint="default"/>
        <w:lang w:val="lt-LT" w:eastAsia="en-US" w:bidi="ar-SA"/>
      </w:rPr>
    </w:lvl>
    <w:lvl w:ilvl="7" w:tplc="FFFFFFFF">
      <w:numFmt w:val="bullet"/>
      <w:lvlText w:val="•"/>
      <w:lvlJc w:val="left"/>
      <w:pPr>
        <w:ind w:left="2406" w:hanging="236"/>
      </w:pPr>
      <w:rPr>
        <w:rFonts w:hint="default"/>
        <w:lang w:val="lt-LT" w:eastAsia="en-US" w:bidi="ar-SA"/>
      </w:rPr>
    </w:lvl>
    <w:lvl w:ilvl="8" w:tplc="FFFFFFFF">
      <w:numFmt w:val="bullet"/>
      <w:lvlText w:val="•"/>
      <w:lvlJc w:val="left"/>
      <w:pPr>
        <w:ind w:left="2736" w:hanging="236"/>
      </w:pPr>
      <w:rPr>
        <w:rFonts w:hint="default"/>
        <w:lang w:val="lt-LT" w:eastAsia="en-US" w:bidi="ar-SA"/>
      </w:rPr>
    </w:lvl>
  </w:abstractNum>
  <w:abstractNum w:abstractNumId="2" w15:restartNumberingAfterBreak="0">
    <w:nsid w:val="0D8E33B2"/>
    <w:multiLevelType w:val="multilevel"/>
    <w:tmpl w:val="14E60724"/>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807045E"/>
    <w:multiLevelType w:val="hybridMultilevel"/>
    <w:tmpl w:val="815E615A"/>
    <w:lvl w:ilvl="0" w:tplc="4F84E7B0">
      <w:start w:val="3"/>
      <w:numFmt w:val="decimal"/>
      <w:lvlText w:val="%1)"/>
      <w:lvlJc w:val="left"/>
      <w:pPr>
        <w:ind w:left="109" w:hanging="1107"/>
        <w:jc w:val="left"/>
      </w:pPr>
      <w:rPr>
        <w:rFonts w:hint="default" w:ascii="Arial" w:hAnsi="Arial" w:eastAsia="Arial" w:cs="Arial"/>
        <w:b w:val="0"/>
        <w:bCs w:val="0"/>
        <w:i w:val="0"/>
        <w:iCs w:val="0"/>
        <w:spacing w:val="0"/>
        <w:w w:val="99"/>
        <w:sz w:val="20"/>
        <w:szCs w:val="20"/>
        <w:lang w:val="lt-LT" w:eastAsia="en-US" w:bidi="ar-SA"/>
      </w:rPr>
    </w:lvl>
    <w:lvl w:ilvl="1" w:tplc="E01AC580">
      <w:start w:val="1"/>
      <w:numFmt w:val="lowerRoman"/>
      <w:lvlText w:val="%2)"/>
      <w:lvlJc w:val="left"/>
      <w:pPr>
        <w:ind w:left="109" w:hanging="216"/>
        <w:jc w:val="left"/>
      </w:pPr>
      <w:rPr>
        <w:rFonts w:hint="default" w:ascii="Arial" w:hAnsi="Arial" w:eastAsia="Arial" w:cs="Arial"/>
        <w:b w:val="0"/>
        <w:bCs w:val="0"/>
        <w:i w:val="0"/>
        <w:iCs w:val="0"/>
        <w:spacing w:val="-2"/>
        <w:w w:val="99"/>
        <w:sz w:val="20"/>
        <w:szCs w:val="20"/>
        <w:lang w:val="lt-LT" w:eastAsia="en-US" w:bidi="ar-SA"/>
      </w:rPr>
    </w:lvl>
    <w:lvl w:ilvl="2" w:tplc="6BA043E4">
      <w:numFmt w:val="bullet"/>
      <w:lvlText w:val="•"/>
      <w:lvlJc w:val="left"/>
      <w:pPr>
        <w:ind w:left="759" w:hanging="216"/>
      </w:pPr>
      <w:rPr>
        <w:rFonts w:hint="default"/>
        <w:lang w:val="lt-LT" w:eastAsia="en-US" w:bidi="ar-SA"/>
      </w:rPr>
    </w:lvl>
    <w:lvl w:ilvl="3" w:tplc="D03C244C">
      <w:numFmt w:val="bullet"/>
      <w:lvlText w:val="•"/>
      <w:lvlJc w:val="left"/>
      <w:pPr>
        <w:ind w:left="1088" w:hanging="216"/>
      </w:pPr>
      <w:rPr>
        <w:rFonts w:hint="default"/>
        <w:lang w:val="lt-LT" w:eastAsia="en-US" w:bidi="ar-SA"/>
      </w:rPr>
    </w:lvl>
    <w:lvl w:ilvl="4" w:tplc="03DA1E2E">
      <w:numFmt w:val="bullet"/>
      <w:lvlText w:val="•"/>
      <w:lvlJc w:val="left"/>
      <w:pPr>
        <w:ind w:left="1418" w:hanging="216"/>
      </w:pPr>
      <w:rPr>
        <w:rFonts w:hint="default"/>
        <w:lang w:val="lt-LT" w:eastAsia="en-US" w:bidi="ar-SA"/>
      </w:rPr>
    </w:lvl>
    <w:lvl w:ilvl="5" w:tplc="48A20674">
      <w:numFmt w:val="bullet"/>
      <w:lvlText w:val="•"/>
      <w:lvlJc w:val="left"/>
      <w:pPr>
        <w:ind w:left="1747" w:hanging="216"/>
      </w:pPr>
      <w:rPr>
        <w:rFonts w:hint="default"/>
        <w:lang w:val="lt-LT" w:eastAsia="en-US" w:bidi="ar-SA"/>
      </w:rPr>
    </w:lvl>
    <w:lvl w:ilvl="6" w:tplc="D4647966">
      <w:numFmt w:val="bullet"/>
      <w:lvlText w:val="•"/>
      <w:lvlJc w:val="left"/>
      <w:pPr>
        <w:ind w:left="2077" w:hanging="216"/>
      </w:pPr>
      <w:rPr>
        <w:rFonts w:hint="default"/>
        <w:lang w:val="lt-LT" w:eastAsia="en-US" w:bidi="ar-SA"/>
      </w:rPr>
    </w:lvl>
    <w:lvl w:ilvl="7" w:tplc="BD52A1B6">
      <w:numFmt w:val="bullet"/>
      <w:lvlText w:val="•"/>
      <w:lvlJc w:val="left"/>
      <w:pPr>
        <w:ind w:left="2406" w:hanging="216"/>
      </w:pPr>
      <w:rPr>
        <w:rFonts w:hint="default"/>
        <w:lang w:val="lt-LT" w:eastAsia="en-US" w:bidi="ar-SA"/>
      </w:rPr>
    </w:lvl>
    <w:lvl w:ilvl="8" w:tplc="4200832E">
      <w:numFmt w:val="bullet"/>
      <w:lvlText w:val="•"/>
      <w:lvlJc w:val="left"/>
      <w:pPr>
        <w:ind w:left="2736" w:hanging="216"/>
      </w:pPr>
      <w:rPr>
        <w:rFonts w:hint="default"/>
        <w:lang w:val="lt-LT" w:eastAsia="en-US" w:bidi="ar-SA"/>
      </w:rPr>
    </w:lvl>
  </w:abstractNum>
  <w:abstractNum w:abstractNumId="5"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282DA4"/>
    <w:multiLevelType w:val="hybridMultilevel"/>
    <w:tmpl w:val="63ECB194"/>
    <w:lvl w:ilvl="0" w:tplc="2454F7FC">
      <w:start w:val="1"/>
      <w:numFmt w:val="decimal"/>
      <w:lvlText w:val="%1)"/>
      <w:lvlJc w:val="left"/>
      <w:pPr>
        <w:ind w:left="109" w:hanging="348"/>
        <w:jc w:val="left"/>
      </w:pPr>
      <w:rPr>
        <w:rFonts w:hint="default" w:ascii="Arial" w:hAnsi="Arial" w:eastAsia="Arial" w:cs="Arial"/>
        <w:b w:val="0"/>
        <w:bCs w:val="0"/>
        <w:i w:val="0"/>
        <w:iCs w:val="0"/>
        <w:spacing w:val="0"/>
        <w:w w:val="99"/>
        <w:sz w:val="20"/>
        <w:szCs w:val="20"/>
        <w:lang w:val="lt-LT" w:eastAsia="en-US" w:bidi="ar-SA"/>
      </w:rPr>
    </w:lvl>
    <w:lvl w:ilvl="1" w:tplc="392A5756">
      <w:start w:val="1"/>
      <w:numFmt w:val="decimal"/>
      <w:lvlText w:val="%2)"/>
      <w:lvlJc w:val="left"/>
      <w:pPr>
        <w:ind w:left="109" w:hanging="281"/>
        <w:jc w:val="left"/>
      </w:pPr>
      <w:rPr>
        <w:rFonts w:hint="default" w:ascii="Arial" w:hAnsi="Arial" w:eastAsia="Arial" w:cs="Arial"/>
        <w:b w:val="0"/>
        <w:bCs w:val="0"/>
        <w:i w:val="0"/>
        <w:iCs w:val="0"/>
        <w:spacing w:val="0"/>
        <w:w w:val="99"/>
        <w:sz w:val="20"/>
        <w:szCs w:val="20"/>
        <w:lang w:val="lt-LT" w:eastAsia="en-US" w:bidi="ar-SA"/>
      </w:rPr>
    </w:lvl>
    <w:lvl w:ilvl="2" w:tplc="D40EC434">
      <w:numFmt w:val="bullet"/>
      <w:lvlText w:val="•"/>
      <w:lvlJc w:val="left"/>
      <w:pPr>
        <w:ind w:left="759" w:hanging="281"/>
      </w:pPr>
      <w:rPr>
        <w:rFonts w:hint="default"/>
        <w:lang w:val="lt-LT" w:eastAsia="en-US" w:bidi="ar-SA"/>
      </w:rPr>
    </w:lvl>
    <w:lvl w:ilvl="3" w:tplc="788AA9E2">
      <w:numFmt w:val="bullet"/>
      <w:lvlText w:val="•"/>
      <w:lvlJc w:val="left"/>
      <w:pPr>
        <w:ind w:left="1088" w:hanging="281"/>
      </w:pPr>
      <w:rPr>
        <w:rFonts w:hint="default"/>
        <w:lang w:val="lt-LT" w:eastAsia="en-US" w:bidi="ar-SA"/>
      </w:rPr>
    </w:lvl>
    <w:lvl w:ilvl="4" w:tplc="C654250A">
      <w:numFmt w:val="bullet"/>
      <w:lvlText w:val="•"/>
      <w:lvlJc w:val="left"/>
      <w:pPr>
        <w:ind w:left="1418" w:hanging="281"/>
      </w:pPr>
      <w:rPr>
        <w:rFonts w:hint="default"/>
        <w:lang w:val="lt-LT" w:eastAsia="en-US" w:bidi="ar-SA"/>
      </w:rPr>
    </w:lvl>
    <w:lvl w:ilvl="5" w:tplc="3F226F44">
      <w:numFmt w:val="bullet"/>
      <w:lvlText w:val="•"/>
      <w:lvlJc w:val="left"/>
      <w:pPr>
        <w:ind w:left="1747" w:hanging="281"/>
      </w:pPr>
      <w:rPr>
        <w:rFonts w:hint="default"/>
        <w:lang w:val="lt-LT" w:eastAsia="en-US" w:bidi="ar-SA"/>
      </w:rPr>
    </w:lvl>
    <w:lvl w:ilvl="6" w:tplc="F83EEF90">
      <w:numFmt w:val="bullet"/>
      <w:lvlText w:val="•"/>
      <w:lvlJc w:val="left"/>
      <w:pPr>
        <w:ind w:left="2077" w:hanging="281"/>
      </w:pPr>
      <w:rPr>
        <w:rFonts w:hint="default"/>
        <w:lang w:val="lt-LT" w:eastAsia="en-US" w:bidi="ar-SA"/>
      </w:rPr>
    </w:lvl>
    <w:lvl w:ilvl="7" w:tplc="F3E8B7A2">
      <w:numFmt w:val="bullet"/>
      <w:lvlText w:val="•"/>
      <w:lvlJc w:val="left"/>
      <w:pPr>
        <w:ind w:left="2406" w:hanging="281"/>
      </w:pPr>
      <w:rPr>
        <w:rFonts w:hint="default"/>
        <w:lang w:val="lt-LT" w:eastAsia="en-US" w:bidi="ar-SA"/>
      </w:rPr>
    </w:lvl>
    <w:lvl w:ilvl="8" w:tplc="7B0CEAEA">
      <w:numFmt w:val="bullet"/>
      <w:lvlText w:val="•"/>
      <w:lvlJc w:val="left"/>
      <w:pPr>
        <w:ind w:left="2736" w:hanging="281"/>
      </w:pPr>
      <w:rPr>
        <w:rFonts w:hint="default"/>
        <w:lang w:val="lt-LT" w:eastAsia="en-US" w:bidi="ar-SA"/>
      </w:rPr>
    </w:lvl>
  </w:abstractNum>
  <w:abstractNum w:abstractNumId="7"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35257846"/>
    <w:multiLevelType w:val="multilevel"/>
    <w:tmpl w:val="E80A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8E13E31"/>
    <w:multiLevelType w:val="hybridMultilevel"/>
    <w:tmpl w:val="1F263A00"/>
    <w:lvl w:ilvl="0" w:tplc="0409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EA4602D"/>
    <w:multiLevelType w:val="multilevel"/>
    <w:tmpl w:val="F4749FF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40681980"/>
    <w:multiLevelType w:val="hybridMultilevel"/>
    <w:tmpl w:val="E8F0D834"/>
    <w:lvl w:ilvl="0" w:tplc="E8742F30">
      <w:start w:val="2"/>
      <w:numFmt w:val="decimal"/>
      <w:lvlText w:val="%1."/>
      <w:lvlJc w:val="left"/>
      <w:pPr>
        <w:ind w:left="107" w:hanging="245"/>
        <w:jc w:val="left"/>
      </w:pPr>
      <w:rPr>
        <w:rFonts w:hint="default" w:ascii="Arial" w:hAnsi="Arial" w:eastAsia="Arial" w:cs="Arial"/>
        <w:b w:val="0"/>
        <w:bCs w:val="0"/>
        <w:i w:val="0"/>
        <w:iCs w:val="0"/>
        <w:color w:val="333333"/>
        <w:spacing w:val="0"/>
        <w:w w:val="99"/>
        <w:sz w:val="20"/>
        <w:szCs w:val="20"/>
        <w:lang w:val="lt-LT" w:eastAsia="en-US" w:bidi="ar-SA"/>
      </w:rPr>
    </w:lvl>
    <w:lvl w:ilvl="1" w:tplc="927AB9AA">
      <w:start w:val="1"/>
      <w:numFmt w:val="lowerRoman"/>
      <w:lvlText w:val="%2)"/>
      <w:lvlJc w:val="left"/>
      <w:pPr>
        <w:ind w:left="273" w:hanging="166"/>
        <w:jc w:val="left"/>
      </w:pPr>
      <w:rPr>
        <w:rFonts w:hint="default"/>
        <w:spacing w:val="-2"/>
        <w:w w:val="99"/>
        <w:lang w:val="lt-LT" w:eastAsia="en-US" w:bidi="ar-SA"/>
      </w:rPr>
    </w:lvl>
    <w:lvl w:ilvl="2" w:tplc="49021DCE">
      <w:numFmt w:val="bullet"/>
      <w:lvlText w:val="•"/>
      <w:lvlJc w:val="left"/>
      <w:pPr>
        <w:ind w:left="617" w:hanging="166"/>
      </w:pPr>
      <w:rPr>
        <w:rFonts w:hint="default"/>
        <w:lang w:val="lt-LT" w:eastAsia="en-US" w:bidi="ar-SA"/>
      </w:rPr>
    </w:lvl>
    <w:lvl w:ilvl="3" w:tplc="CAC69114">
      <w:numFmt w:val="bullet"/>
      <w:lvlText w:val="•"/>
      <w:lvlJc w:val="left"/>
      <w:pPr>
        <w:ind w:left="954" w:hanging="166"/>
      </w:pPr>
      <w:rPr>
        <w:rFonts w:hint="default"/>
        <w:lang w:val="lt-LT" w:eastAsia="en-US" w:bidi="ar-SA"/>
      </w:rPr>
    </w:lvl>
    <w:lvl w:ilvl="4" w:tplc="3A04F4C0">
      <w:numFmt w:val="bullet"/>
      <w:lvlText w:val="•"/>
      <w:lvlJc w:val="left"/>
      <w:pPr>
        <w:ind w:left="1291" w:hanging="166"/>
      </w:pPr>
      <w:rPr>
        <w:rFonts w:hint="default"/>
        <w:lang w:val="lt-LT" w:eastAsia="en-US" w:bidi="ar-SA"/>
      </w:rPr>
    </w:lvl>
    <w:lvl w:ilvl="5" w:tplc="254C54C6">
      <w:numFmt w:val="bullet"/>
      <w:lvlText w:val="•"/>
      <w:lvlJc w:val="left"/>
      <w:pPr>
        <w:ind w:left="1628" w:hanging="166"/>
      </w:pPr>
      <w:rPr>
        <w:rFonts w:hint="default"/>
        <w:lang w:val="lt-LT" w:eastAsia="en-US" w:bidi="ar-SA"/>
      </w:rPr>
    </w:lvl>
    <w:lvl w:ilvl="6" w:tplc="8A2AF8D8">
      <w:numFmt w:val="bullet"/>
      <w:lvlText w:val="•"/>
      <w:lvlJc w:val="left"/>
      <w:pPr>
        <w:ind w:left="1966" w:hanging="166"/>
      </w:pPr>
      <w:rPr>
        <w:rFonts w:hint="default"/>
        <w:lang w:val="lt-LT" w:eastAsia="en-US" w:bidi="ar-SA"/>
      </w:rPr>
    </w:lvl>
    <w:lvl w:ilvl="7" w:tplc="1318FFE6">
      <w:numFmt w:val="bullet"/>
      <w:lvlText w:val="•"/>
      <w:lvlJc w:val="left"/>
      <w:pPr>
        <w:ind w:left="2303" w:hanging="166"/>
      </w:pPr>
      <w:rPr>
        <w:rFonts w:hint="default"/>
        <w:lang w:val="lt-LT" w:eastAsia="en-US" w:bidi="ar-SA"/>
      </w:rPr>
    </w:lvl>
    <w:lvl w:ilvl="8" w:tplc="DD7458C2">
      <w:numFmt w:val="bullet"/>
      <w:lvlText w:val="•"/>
      <w:lvlJc w:val="left"/>
      <w:pPr>
        <w:ind w:left="2640" w:hanging="166"/>
      </w:pPr>
      <w:rPr>
        <w:rFonts w:hint="default"/>
        <w:lang w:val="lt-LT" w:eastAsia="en-US" w:bidi="ar-SA"/>
      </w:rPr>
    </w:lvl>
  </w:abstractNum>
  <w:abstractNum w:abstractNumId="16"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B0411B"/>
    <w:multiLevelType w:val="hybridMultilevel"/>
    <w:tmpl w:val="E07ED22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9" w15:restartNumberingAfterBreak="0">
    <w:nsid w:val="51557706"/>
    <w:multiLevelType w:val="hybridMultilevel"/>
    <w:tmpl w:val="D1A64BB6"/>
    <w:lvl w:ilvl="0" w:tplc="EE8AA71E">
      <w:start w:val="5"/>
      <w:numFmt w:val="bullet"/>
      <w:lvlText w:val="-"/>
      <w:lvlJc w:val="left"/>
      <w:pPr>
        <w:ind w:left="1440" w:hanging="360"/>
      </w:pPr>
      <w:rPr>
        <w:rFonts w:hint="default" w:ascii="Times New Roman" w:hAnsi="Times New Roman" w:cs="Times New Roman" w:eastAsiaTheme="minorHAnsi"/>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0" w15:restartNumberingAfterBreak="0">
    <w:nsid w:val="70CE681D"/>
    <w:multiLevelType w:val="hybridMultilevel"/>
    <w:tmpl w:val="C742C668"/>
    <w:lvl w:ilvl="0" w:tplc="2C9A6924">
      <w:start w:val="1"/>
      <w:numFmt w:val="decimal"/>
      <w:lvlText w:val="%1)"/>
      <w:lvlJc w:val="left"/>
      <w:pPr>
        <w:ind w:left="109" w:hanging="236"/>
        <w:jc w:val="left"/>
      </w:pPr>
      <w:rPr>
        <w:rFonts w:hint="default" w:ascii="Arial" w:hAnsi="Arial" w:eastAsia="Arial" w:cs="Arial"/>
        <w:b w:val="0"/>
        <w:bCs w:val="0"/>
        <w:i w:val="0"/>
        <w:iCs w:val="0"/>
        <w:spacing w:val="0"/>
        <w:w w:val="99"/>
        <w:sz w:val="20"/>
        <w:szCs w:val="20"/>
        <w:lang w:val="lt-LT" w:eastAsia="en-US" w:bidi="ar-SA"/>
      </w:rPr>
    </w:lvl>
    <w:lvl w:ilvl="1" w:tplc="2488E998">
      <w:numFmt w:val="bullet"/>
      <w:lvlText w:val="•"/>
      <w:lvlJc w:val="left"/>
      <w:pPr>
        <w:ind w:left="429" w:hanging="236"/>
      </w:pPr>
      <w:rPr>
        <w:rFonts w:hint="default"/>
        <w:lang w:val="lt-LT" w:eastAsia="en-US" w:bidi="ar-SA"/>
      </w:rPr>
    </w:lvl>
    <w:lvl w:ilvl="2" w:tplc="19B6CFEA">
      <w:numFmt w:val="bullet"/>
      <w:lvlText w:val="•"/>
      <w:lvlJc w:val="left"/>
      <w:pPr>
        <w:ind w:left="759" w:hanging="236"/>
      </w:pPr>
      <w:rPr>
        <w:rFonts w:hint="default"/>
        <w:lang w:val="lt-LT" w:eastAsia="en-US" w:bidi="ar-SA"/>
      </w:rPr>
    </w:lvl>
    <w:lvl w:ilvl="3" w:tplc="CA108076">
      <w:numFmt w:val="bullet"/>
      <w:lvlText w:val="•"/>
      <w:lvlJc w:val="left"/>
      <w:pPr>
        <w:ind w:left="1088" w:hanging="236"/>
      </w:pPr>
      <w:rPr>
        <w:rFonts w:hint="default"/>
        <w:lang w:val="lt-LT" w:eastAsia="en-US" w:bidi="ar-SA"/>
      </w:rPr>
    </w:lvl>
    <w:lvl w:ilvl="4" w:tplc="D55A8342">
      <w:numFmt w:val="bullet"/>
      <w:lvlText w:val="•"/>
      <w:lvlJc w:val="left"/>
      <w:pPr>
        <w:ind w:left="1418" w:hanging="236"/>
      </w:pPr>
      <w:rPr>
        <w:rFonts w:hint="default"/>
        <w:lang w:val="lt-LT" w:eastAsia="en-US" w:bidi="ar-SA"/>
      </w:rPr>
    </w:lvl>
    <w:lvl w:ilvl="5" w:tplc="00B20CB4">
      <w:numFmt w:val="bullet"/>
      <w:lvlText w:val="•"/>
      <w:lvlJc w:val="left"/>
      <w:pPr>
        <w:ind w:left="1747" w:hanging="236"/>
      </w:pPr>
      <w:rPr>
        <w:rFonts w:hint="default"/>
        <w:lang w:val="lt-LT" w:eastAsia="en-US" w:bidi="ar-SA"/>
      </w:rPr>
    </w:lvl>
    <w:lvl w:ilvl="6" w:tplc="990037BC">
      <w:numFmt w:val="bullet"/>
      <w:lvlText w:val="•"/>
      <w:lvlJc w:val="left"/>
      <w:pPr>
        <w:ind w:left="2077" w:hanging="236"/>
      </w:pPr>
      <w:rPr>
        <w:rFonts w:hint="default"/>
        <w:lang w:val="lt-LT" w:eastAsia="en-US" w:bidi="ar-SA"/>
      </w:rPr>
    </w:lvl>
    <w:lvl w:ilvl="7" w:tplc="9EF0C3FA">
      <w:numFmt w:val="bullet"/>
      <w:lvlText w:val="•"/>
      <w:lvlJc w:val="left"/>
      <w:pPr>
        <w:ind w:left="2406" w:hanging="236"/>
      </w:pPr>
      <w:rPr>
        <w:rFonts w:hint="default"/>
        <w:lang w:val="lt-LT" w:eastAsia="en-US" w:bidi="ar-SA"/>
      </w:rPr>
    </w:lvl>
    <w:lvl w:ilvl="8" w:tplc="C86A10B8">
      <w:numFmt w:val="bullet"/>
      <w:lvlText w:val="•"/>
      <w:lvlJc w:val="left"/>
      <w:pPr>
        <w:ind w:left="2736" w:hanging="236"/>
      </w:pPr>
      <w:rPr>
        <w:rFonts w:hint="default"/>
        <w:lang w:val="lt-LT" w:eastAsia="en-US" w:bidi="ar-SA"/>
      </w:rPr>
    </w:lvl>
  </w:abstractNum>
  <w:abstractNum w:abstractNumId="21" w15:restartNumberingAfterBreak="0">
    <w:nsid w:val="71952561"/>
    <w:multiLevelType w:val="hybridMultilevel"/>
    <w:tmpl w:val="26AAC9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751328EC"/>
    <w:multiLevelType w:val="hybridMultilevel"/>
    <w:tmpl w:val="4ED230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B7FCE5F"/>
    <w:multiLevelType w:val="hybridMultilevel"/>
    <w:tmpl w:val="FFFFFFFF"/>
    <w:lvl w:ilvl="0" w:tplc="437C6FDA">
      <w:start w:val="1"/>
      <w:numFmt w:val="decimal"/>
      <w:lvlText w:val="%1."/>
      <w:lvlJc w:val="left"/>
      <w:pPr>
        <w:ind w:left="720" w:hanging="360"/>
      </w:pPr>
    </w:lvl>
    <w:lvl w:ilvl="1" w:tplc="67FA60DE">
      <w:start w:val="1"/>
      <w:numFmt w:val="lowerLetter"/>
      <w:lvlText w:val="%2."/>
      <w:lvlJc w:val="left"/>
      <w:pPr>
        <w:ind w:left="1440" w:hanging="360"/>
      </w:pPr>
    </w:lvl>
    <w:lvl w:ilvl="2" w:tplc="78806244">
      <w:start w:val="1"/>
      <w:numFmt w:val="lowerRoman"/>
      <w:lvlText w:val="%3."/>
      <w:lvlJc w:val="right"/>
      <w:pPr>
        <w:ind w:left="2160" w:hanging="180"/>
      </w:pPr>
    </w:lvl>
    <w:lvl w:ilvl="3" w:tplc="6930BD74">
      <w:start w:val="1"/>
      <w:numFmt w:val="decimal"/>
      <w:lvlText w:val="%4."/>
      <w:lvlJc w:val="left"/>
      <w:pPr>
        <w:ind w:left="2880" w:hanging="360"/>
      </w:pPr>
    </w:lvl>
    <w:lvl w:ilvl="4" w:tplc="83863B2A">
      <w:start w:val="1"/>
      <w:numFmt w:val="lowerLetter"/>
      <w:lvlText w:val="%5."/>
      <w:lvlJc w:val="left"/>
      <w:pPr>
        <w:ind w:left="3600" w:hanging="360"/>
      </w:pPr>
    </w:lvl>
    <w:lvl w:ilvl="5" w:tplc="0DBC2246">
      <w:start w:val="1"/>
      <w:numFmt w:val="lowerRoman"/>
      <w:lvlText w:val="%6."/>
      <w:lvlJc w:val="right"/>
      <w:pPr>
        <w:ind w:left="4320" w:hanging="180"/>
      </w:pPr>
    </w:lvl>
    <w:lvl w:ilvl="6" w:tplc="3ADA2A56">
      <w:start w:val="1"/>
      <w:numFmt w:val="decimal"/>
      <w:lvlText w:val="%7."/>
      <w:lvlJc w:val="left"/>
      <w:pPr>
        <w:ind w:left="5040" w:hanging="360"/>
      </w:pPr>
    </w:lvl>
    <w:lvl w:ilvl="7" w:tplc="81C4B464">
      <w:start w:val="1"/>
      <w:numFmt w:val="lowerLetter"/>
      <w:lvlText w:val="%8."/>
      <w:lvlJc w:val="left"/>
      <w:pPr>
        <w:ind w:left="5760" w:hanging="360"/>
      </w:pPr>
    </w:lvl>
    <w:lvl w:ilvl="8" w:tplc="E774D74C">
      <w:start w:val="1"/>
      <w:numFmt w:val="lowerRoman"/>
      <w:lvlText w:val="%9."/>
      <w:lvlJc w:val="right"/>
      <w:pPr>
        <w:ind w:left="6480" w:hanging="180"/>
      </w:pPr>
    </w:lvl>
  </w:abstractNum>
  <w:abstractNum w:abstractNumId="25" w15:restartNumberingAfterBreak="0">
    <w:nsid w:val="7DFC76F5"/>
    <w:multiLevelType w:val="hybridMultilevel"/>
    <w:tmpl w:val="D062F1FE"/>
    <w:lvl w:ilvl="0" w:tplc="4966320E">
      <w:start w:val="1"/>
      <w:numFmt w:val="decimal"/>
      <w:lvlText w:val="%1)"/>
      <w:lvlJc w:val="left"/>
      <w:pPr>
        <w:ind w:left="109" w:hanging="379"/>
        <w:jc w:val="left"/>
      </w:pPr>
      <w:rPr>
        <w:rFonts w:hint="default" w:ascii="Arial" w:hAnsi="Arial" w:eastAsia="Arial" w:cs="Arial"/>
        <w:b w:val="0"/>
        <w:bCs w:val="0"/>
        <w:i w:val="0"/>
        <w:iCs w:val="0"/>
        <w:spacing w:val="0"/>
        <w:w w:val="99"/>
        <w:sz w:val="20"/>
        <w:szCs w:val="20"/>
        <w:lang w:val="lt-LT" w:eastAsia="en-US" w:bidi="ar-SA"/>
      </w:rPr>
    </w:lvl>
    <w:lvl w:ilvl="1" w:tplc="CD2820D0">
      <w:numFmt w:val="bullet"/>
      <w:lvlText w:val="•"/>
      <w:lvlJc w:val="left"/>
      <w:pPr>
        <w:ind w:left="429" w:hanging="379"/>
      </w:pPr>
      <w:rPr>
        <w:rFonts w:hint="default"/>
        <w:lang w:val="lt-LT" w:eastAsia="en-US" w:bidi="ar-SA"/>
      </w:rPr>
    </w:lvl>
    <w:lvl w:ilvl="2" w:tplc="3376B086">
      <w:numFmt w:val="bullet"/>
      <w:lvlText w:val="•"/>
      <w:lvlJc w:val="left"/>
      <w:pPr>
        <w:ind w:left="759" w:hanging="379"/>
      </w:pPr>
      <w:rPr>
        <w:rFonts w:hint="default"/>
        <w:lang w:val="lt-LT" w:eastAsia="en-US" w:bidi="ar-SA"/>
      </w:rPr>
    </w:lvl>
    <w:lvl w:ilvl="3" w:tplc="83C6BB26">
      <w:numFmt w:val="bullet"/>
      <w:lvlText w:val="•"/>
      <w:lvlJc w:val="left"/>
      <w:pPr>
        <w:ind w:left="1088" w:hanging="379"/>
      </w:pPr>
      <w:rPr>
        <w:rFonts w:hint="default"/>
        <w:lang w:val="lt-LT" w:eastAsia="en-US" w:bidi="ar-SA"/>
      </w:rPr>
    </w:lvl>
    <w:lvl w:ilvl="4" w:tplc="38D0E4C6">
      <w:numFmt w:val="bullet"/>
      <w:lvlText w:val="•"/>
      <w:lvlJc w:val="left"/>
      <w:pPr>
        <w:ind w:left="1418" w:hanging="379"/>
      </w:pPr>
      <w:rPr>
        <w:rFonts w:hint="default"/>
        <w:lang w:val="lt-LT" w:eastAsia="en-US" w:bidi="ar-SA"/>
      </w:rPr>
    </w:lvl>
    <w:lvl w:ilvl="5" w:tplc="1D325070">
      <w:numFmt w:val="bullet"/>
      <w:lvlText w:val="•"/>
      <w:lvlJc w:val="left"/>
      <w:pPr>
        <w:ind w:left="1747" w:hanging="379"/>
      </w:pPr>
      <w:rPr>
        <w:rFonts w:hint="default"/>
        <w:lang w:val="lt-LT" w:eastAsia="en-US" w:bidi="ar-SA"/>
      </w:rPr>
    </w:lvl>
    <w:lvl w:ilvl="6" w:tplc="5E7E75AC">
      <w:numFmt w:val="bullet"/>
      <w:lvlText w:val="•"/>
      <w:lvlJc w:val="left"/>
      <w:pPr>
        <w:ind w:left="2077" w:hanging="379"/>
      </w:pPr>
      <w:rPr>
        <w:rFonts w:hint="default"/>
        <w:lang w:val="lt-LT" w:eastAsia="en-US" w:bidi="ar-SA"/>
      </w:rPr>
    </w:lvl>
    <w:lvl w:ilvl="7" w:tplc="C0F8830A">
      <w:numFmt w:val="bullet"/>
      <w:lvlText w:val="•"/>
      <w:lvlJc w:val="left"/>
      <w:pPr>
        <w:ind w:left="2406" w:hanging="379"/>
      </w:pPr>
      <w:rPr>
        <w:rFonts w:hint="default"/>
        <w:lang w:val="lt-LT" w:eastAsia="en-US" w:bidi="ar-SA"/>
      </w:rPr>
    </w:lvl>
    <w:lvl w:ilvl="8" w:tplc="7748A3D0">
      <w:numFmt w:val="bullet"/>
      <w:lvlText w:val="•"/>
      <w:lvlJc w:val="left"/>
      <w:pPr>
        <w:ind w:left="2736" w:hanging="379"/>
      </w:pPr>
      <w:rPr>
        <w:rFonts w:hint="default"/>
        <w:lang w:val="lt-LT" w:eastAsia="en-US" w:bidi="ar-SA"/>
      </w:rPr>
    </w:lvl>
  </w:abstractNum>
  <w:num w:numId="1" w16cid:durableId="713892078">
    <w:abstractNumId w:val="0"/>
  </w:num>
  <w:num w:numId="2" w16cid:durableId="140344155">
    <w:abstractNumId w:val="5"/>
  </w:num>
  <w:num w:numId="3" w16cid:durableId="1501384616">
    <w:abstractNumId w:val="10"/>
  </w:num>
  <w:num w:numId="4" w16cid:durableId="395518385">
    <w:abstractNumId w:val="9"/>
  </w:num>
  <w:num w:numId="5" w16cid:durableId="156961763">
    <w:abstractNumId w:val="8"/>
  </w:num>
  <w:num w:numId="6" w16cid:durableId="1199319544">
    <w:abstractNumId w:val="18"/>
  </w:num>
  <w:num w:numId="7" w16cid:durableId="141584623">
    <w:abstractNumId w:val="3"/>
  </w:num>
  <w:num w:numId="8" w16cid:durableId="631516137">
    <w:abstractNumId w:val="16"/>
  </w:num>
  <w:num w:numId="9" w16cid:durableId="2112044798">
    <w:abstractNumId w:val="17"/>
  </w:num>
  <w:num w:numId="10" w16cid:durableId="1454791330">
    <w:abstractNumId w:val="23"/>
  </w:num>
  <w:num w:numId="11" w16cid:durableId="1291588771">
    <w:abstractNumId w:val="21"/>
  </w:num>
  <w:num w:numId="12" w16cid:durableId="1550845054">
    <w:abstractNumId w:val="22"/>
  </w:num>
  <w:num w:numId="13" w16cid:durableId="1194419415">
    <w:abstractNumId w:val="19"/>
  </w:num>
  <w:num w:numId="14" w16cid:durableId="963921059">
    <w:abstractNumId w:val="14"/>
  </w:num>
  <w:num w:numId="15" w16cid:durableId="1944342464">
    <w:abstractNumId w:val="13"/>
  </w:num>
  <w:num w:numId="16" w16cid:durableId="1213496840">
    <w:abstractNumId w:val="11"/>
  </w:num>
  <w:num w:numId="17" w16cid:durableId="1261572847">
    <w:abstractNumId w:val="7"/>
  </w:num>
  <w:num w:numId="18" w16cid:durableId="1277129668">
    <w:abstractNumId w:val="12"/>
  </w:num>
  <w:num w:numId="19" w16cid:durableId="97726117">
    <w:abstractNumId w:val="24"/>
  </w:num>
  <w:num w:numId="20" w16cid:durableId="277756810">
    <w:abstractNumId w:val="2"/>
  </w:num>
  <w:num w:numId="21" w16cid:durableId="1265920272">
    <w:abstractNumId w:val="6"/>
  </w:num>
  <w:num w:numId="22" w16cid:durableId="1702314814">
    <w:abstractNumId w:val="20"/>
  </w:num>
  <w:num w:numId="23" w16cid:durableId="1044408173">
    <w:abstractNumId w:val="1"/>
  </w:num>
  <w:num w:numId="24" w16cid:durableId="1308707204">
    <w:abstractNumId w:val="25"/>
  </w:num>
  <w:num w:numId="25" w16cid:durableId="1915701853">
    <w:abstractNumId w:val="4"/>
  </w:num>
  <w:num w:numId="26" w16cid:durableId="59489976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2405"/>
    <w:rsid w:val="00003BF4"/>
    <w:rsid w:val="000119EA"/>
    <w:rsid w:val="00012D15"/>
    <w:rsid w:val="00015093"/>
    <w:rsid w:val="00023D44"/>
    <w:rsid w:val="00024A0C"/>
    <w:rsid w:val="00026C49"/>
    <w:rsid w:val="000317F1"/>
    <w:rsid w:val="00031DA7"/>
    <w:rsid w:val="00032768"/>
    <w:rsid w:val="000357EA"/>
    <w:rsid w:val="00045214"/>
    <w:rsid w:val="00060A99"/>
    <w:rsid w:val="00062134"/>
    <w:rsid w:val="00062544"/>
    <w:rsid w:val="0006446C"/>
    <w:rsid w:val="00064A07"/>
    <w:rsid w:val="00065514"/>
    <w:rsid w:val="000720E1"/>
    <w:rsid w:val="00075CC5"/>
    <w:rsid w:val="000762B5"/>
    <w:rsid w:val="00076C07"/>
    <w:rsid w:val="00081B2A"/>
    <w:rsid w:val="00091415"/>
    <w:rsid w:val="000918E8"/>
    <w:rsid w:val="00093AC6"/>
    <w:rsid w:val="00093FB5"/>
    <w:rsid w:val="000A29ED"/>
    <w:rsid w:val="000A6CF1"/>
    <w:rsid w:val="000B0D92"/>
    <w:rsid w:val="000B2E8C"/>
    <w:rsid w:val="000B331C"/>
    <w:rsid w:val="000B3587"/>
    <w:rsid w:val="000B35C9"/>
    <w:rsid w:val="000B7C07"/>
    <w:rsid w:val="000C12D1"/>
    <w:rsid w:val="000C1BB3"/>
    <w:rsid w:val="000C1CE6"/>
    <w:rsid w:val="000C220E"/>
    <w:rsid w:val="000C5277"/>
    <w:rsid w:val="000C6F89"/>
    <w:rsid w:val="000D1769"/>
    <w:rsid w:val="000D42DC"/>
    <w:rsid w:val="000D4836"/>
    <w:rsid w:val="000D4991"/>
    <w:rsid w:val="000D4DD1"/>
    <w:rsid w:val="000D55B8"/>
    <w:rsid w:val="000D7DA4"/>
    <w:rsid w:val="000E0054"/>
    <w:rsid w:val="000E2304"/>
    <w:rsid w:val="000F120B"/>
    <w:rsid w:val="000F6210"/>
    <w:rsid w:val="00100E2F"/>
    <w:rsid w:val="00101D04"/>
    <w:rsid w:val="001048ED"/>
    <w:rsid w:val="00106FCF"/>
    <w:rsid w:val="00107AD8"/>
    <w:rsid w:val="001112F6"/>
    <w:rsid w:val="001158A7"/>
    <w:rsid w:val="0011631A"/>
    <w:rsid w:val="00116CD7"/>
    <w:rsid w:val="00123179"/>
    <w:rsid w:val="0012388A"/>
    <w:rsid w:val="00133FAC"/>
    <w:rsid w:val="001400D9"/>
    <w:rsid w:val="0014458A"/>
    <w:rsid w:val="001454F1"/>
    <w:rsid w:val="001456E1"/>
    <w:rsid w:val="001511BE"/>
    <w:rsid w:val="00153A12"/>
    <w:rsid w:val="00154902"/>
    <w:rsid w:val="00155B8E"/>
    <w:rsid w:val="00155CAA"/>
    <w:rsid w:val="00157EDB"/>
    <w:rsid w:val="00160A4D"/>
    <w:rsid w:val="001616DC"/>
    <w:rsid w:val="00164967"/>
    <w:rsid w:val="00166A1E"/>
    <w:rsid w:val="00166B99"/>
    <w:rsid w:val="0016725E"/>
    <w:rsid w:val="001718D8"/>
    <w:rsid w:val="00172823"/>
    <w:rsid w:val="0017416A"/>
    <w:rsid w:val="00174E28"/>
    <w:rsid w:val="00176582"/>
    <w:rsid w:val="001820C9"/>
    <w:rsid w:val="00184BED"/>
    <w:rsid w:val="0018554E"/>
    <w:rsid w:val="00185985"/>
    <w:rsid w:val="0019274F"/>
    <w:rsid w:val="00193F4C"/>
    <w:rsid w:val="00197DDA"/>
    <w:rsid w:val="001A0E9D"/>
    <w:rsid w:val="001A0FB9"/>
    <w:rsid w:val="001A6B35"/>
    <w:rsid w:val="001A7B21"/>
    <w:rsid w:val="001B0D33"/>
    <w:rsid w:val="001B7DBA"/>
    <w:rsid w:val="001C35F1"/>
    <w:rsid w:val="001C6281"/>
    <w:rsid w:val="001D2137"/>
    <w:rsid w:val="001D28F4"/>
    <w:rsid w:val="001E0511"/>
    <w:rsid w:val="001E12E9"/>
    <w:rsid w:val="001E4357"/>
    <w:rsid w:val="001E4D12"/>
    <w:rsid w:val="001E62BC"/>
    <w:rsid w:val="001F41A6"/>
    <w:rsid w:val="001F6653"/>
    <w:rsid w:val="00202871"/>
    <w:rsid w:val="002050F1"/>
    <w:rsid w:val="00210CF9"/>
    <w:rsid w:val="00211E4A"/>
    <w:rsid w:val="00212F25"/>
    <w:rsid w:val="0021451C"/>
    <w:rsid w:val="00216747"/>
    <w:rsid w:val="002208F4"/>
    <w:rsid w:val="002227D0"/>
    <w:rsid w:val="00223CD6"/>
    <w:rsid w:val="00224C56"/>
    <w:rsid w:val="0022697F"/>
    <w:rsid w:val="00234D40"/>
    <w:rsid w:val="00234DBA"/>
    <w:rsid w:val="002367FA"/>
    <w:rsid w:val="0024043E"/>
    <w:rsid w:val="00242509"/>
    <w:rsid w:val="00242693"/>
    <w:rsid w:val="00242720"/>
    <w:rsid w:val="0024302A"/>
    <w:rsid w:val="002442F8"/>
    <w:rsid w:val="002451C8"/>
    <w:rsid w:val="00246F2A"/>
    <w:rsid w:val="00247DB4"/>
    <w:rsid w:val="0025129B"/>
    <w:rsid w:val="002523BA"/>
    <w:rsid w:val="00252EBF"/>
    <w:rsid w:val="002559DE"/>
    <w:rsid w:val="0025718F"/>
    <w:rsid w:val="00257A40"/>
    <w:rsid w:val="002626E5"/>
    <w:rsid w:val="00265D20"/>
    <w:rsid w:val="00273AE8"/>
    <w:rsid w:val="00276AAF"/>
    <w:rsid w:val="00283F3F"/>
    <w:rsid w:val="00286654"/>
    <w:rsid w:val="00286D76"/>
    <w:rsid w:val="00292301"/>
    <w:rsid w:val="00295DB4"/>
    <w:rsid w:val="002A13F4"/>
    <w:rsid w:val="002A1BFA"/>
    <w:rsid w:val="002A22F5"/>
    <w:rsid w:val="002A2AB3"/>
    <w:rsid w:val="002A3E13"/>
    <w:rsid w:val="002B41A3"/>
    <w:rsid w:val="002B45C6"/>
    <w:rsid w:val="002C0111"/>
    <w:rsid w:val="002C1003"/>
    <w:rsid w:val="002D1A46"/>
    <w:rsid w:val="002D47AB"/>
    <w:rsid w:val="002E140A"/>
    <w:rsid w:val="002E1D4D"/>
    <w:rsid w:val="002E4343"/>
    <w:rsid w:val="002E4785"/>
    <w:rsid w:val="002E6D47"/>
    <w:rsid w:val="002E73F7"/>
    <w:rsid w:val="002F2B48"/>
    <w:rsid w:val="002F47F2"/>
    <w:rsid w:val="002F6F46"/>
    <w:rsid w:val="00303165"/>
    <w:rsid w:val="00303C8C"/>
    <w:rsid w:val="00311850"/>
    <w:rsid w:val="003119B4"/>
    <w:rsid w:val="003142EE"/>
    <w:rsid w:val="00316603"/>
    <w:rsid w:val="00316A42"/>
    <w:rsid w:val="00322F51"/>
    <w:rsid w:val="0032332E"/>
    <w:rsid w:val="0032383F"/>
    <w:rsid w:val="00325094"/>
    <w:rsid w:val="00326589"/>
    <w:rsid w:val="003366A0"/>
    <w:rsid w:val="0033773C"/>
    <w:rsid w:val="00340C47"/>
    <w:rsid w:val="00342A22"/>
    <w:rsid w:val="00343C4C"/>
    <w:rsid w:val="00344324"/>
    <w:rsid w:val="003467A5"/>
    <w:rsid w:val="00346A4D"/>
    <w:rsid w:val="00351100"/>
    <w:rsid w:val="0035608C"/>
    <w:rsid w:val="003563A0"/>
    <w:rsid w:val="0035798D"/>
    <w:rsid w:val="00357BC9"/>
    <w:rsid w:val="003624CA"/>
    <w:rsid w:val="00365F2C"/>
    <w:rsid w:val="0037533D"/>
    <w:rsid w:val="00376E4C"/>
    <w:rsid w:val="003778C7"/>
    <w:rsid w:val="003778F1"/>
    <w:rsid w:val="00380972"/>
    <w:rsid w:val="00384015"/>
    <w:rsid w:val="00386736"/>
    <w:rsid w:val="00386CB9"/>
    <w:rsid w:val="003916CF"/>
    <w:rsid w:val="00392530"/>
    <w:rsid w:val="0039261C"/>
    <w:rsid w:val="00394A01"/>
    <w:rsid w:val="00394E96"/>
    <w:rsid w:val="00396232"/>
    <w:rsid w:val="003A246E"/>
    <w:rsid w:val="003A24AC"/>
    <w:rsid w:val="003A617A"/>
    <w:rsid w:val="003B32D9"/>
    <w:rsid w:val="003B3DE3"/>
    <w:rsid w:val="003B70E2"/>
    <w:rsid w:val="003C0641"/>
    <w:rsid w:val="003C08A1"/>
    <w:rsid w:val="003C0E36"/>
    <w:rsid w:val="003C1C83"/>
    <w:rsid w:val="003C3820"/>
    <w:rsid w:val="003C3F87"/>
    <w:rsid w:val="003C409A"/>
    <w:rsid w:val="003C5C39"/>
    <w:rsid w:val="003C621D"/>
    <w:rsid w:val="003C77CD"/>
    <w:rsid w:val="003D0E1C"/>
    <w:rsid w:val="003D1593"/>
    <w:rsid w:val="003D335E"/>
    <w:rsid w:val="003D5FD3"/>
    <w:rsid w:val="003E2DEC"/>
    <w:rsid w:val="003E3620"/>
    <w:rsid w:val="003E3958"/>
    <w:rsid w:val="003E3D26"/>
    <w:rsid w:val="003E57FD"/>
    <w:rsid w:val="003E5A34"/>
    <w:rsid w:val="003E6B87"/>
    <w:rsid w:val="003E6D66"/>
    <w:rsid w:val="003F1FB4"/>
    <w:rsid w:val="003F4A5D"/>
    <w:rsid w:val="003F5277"/>
    <w:rsid w:val="003F6BDE"/>
    <w:rsid w:val="003F716F"/>
    <w:rsid w:val="003F759D"/>
    <w:rsid w:val="00401F5F"/>
    <w:rsid w:val="0040243D"/>
    <w:rsid w:val="004037D4"/>
    <w:rsid w:val="004049EF"/>
    <w:rsid w:val="004061B2"/>
    <w:rsid w:val="00406FA0"/>
    <w:rsid w:val="004123D5"/>
    <w:rsid w:val="00412A87"/>
    <w:rsid w:val="00412CCA"/>
    <w:rsid w:val="004175CF"/>
    <w:rsid w:val="004201B2"/>
    <w:rsid w:val="004206BE"/>
    <w:rsid w:val="004215FB"/>
    <w:rsid w:val="004256EC"/>
    <w:rsid w:val="00430435"/>
    <w:rsid w:val="00432660"/>
    <w:rsid w:val="0043734A"/>
    <w:rsid w:val="00441E06"/>
    <w:rsid w:val="004423DA"/>
    <w:rsid w:val="00444F37"/>
    <w:rsid w:val="00445C18"/>
    <w:rsid w:val="00446BF0"/>
    <w:rsid w:val="00450D24"/>
    <w:rsid w:val="0045167A"/>
    <w:rsid w:val="004547B9"/>
    <w:rsid w:val="00454B41"/>
    <w:rsid w:val="00455077"/>
    <w:rsid w:val="004623FF"/>
    <w:rsid w:val="0046607B"/>
    <w:rsid w:val="0048047C"/>
    <w:rsid w:val="00481E12"/>
    <w:rsid w:val="0048642E"/>
    <w:rsid w:val="0048773E"/>
    <w:rsid w:val="004900E5"/>
    <w:rsid w:val="0049118C"/>
    <w:rsid w:val="00491BF7"/>
    <w:rsid w:val="004956D4"/>
    <w:rsid w:val="00495764"/>
    <w:rsid w:val="00497182"/>
    <w:rsid w:val="004A3352"/>
    <w:rsid w:val="004A45EF"/>
    <w:rsid w:val="004A58BA"/>
    <w:rsid w:val="004A6443"/>
    <w:rsid w:val="004A7D53"/>
    <w:rsid w:val="004B008C"/>
    <w:rsid w:val="004B0AC6"/>
    <w:rsid w:val="004B3C24"/>
    <w:rsid w:val="004B5C1A"/>
    <w:rsid w:val="004C11E1"/>
    <w:rsid w:val="004C6A5C"/>
    <w:rsid w:val="004C7109"/>
    <w:rsid w:val="004C7AB3"/>
    <w:rsid w:val="004D480B"/>
    <w:rsid w:val="004D50B3"/>
    <w:rsid w:val="004D5B17"/>
    <w:rsid w:val="004E4BB6"/>
    <w:rsid w:val="004E5AF6"/>
    <w:rsid w:val="004E5F25"/>
    <w:rsid w:val="004F43EC"/>
    <w:rsid w:val="00500968"/>
    <w:rsid w:val="00501AF5"/>
    <w:rsid w:val="00503D6D"/>
    <w:rsid w:val="0050651E"/>
    <w:rsid w:val="00511B80"/>
    <w:rsid w:val="00511E69"/>
    <w:rsid w:val="00514930"/>
    <w:rsid w:val="00516118"/>
    <w:rsid w:val="0051650D"/>
    <w:rsid w:val="00521431"/>
    <w:rsid w:val="00522189"/>
    <w:rsid w:val="00524680"/>
    <w:rsid w:val="0052630A"/>
    <w:rsid w:val="00532EDE"/>
    <w:rsid w:val="00534E68"/>
    <w:rsid w:val="005403D0"/>
    <w:rsid w:val="005416D2"/>
    <w:rsid w:val="005446E1"/>
    <w:rsid w:val="005462D5"/>
    <w:rsid w:val="005503FD"/>
    <w:rsid w:val="00556951"/>
    <w:rsid w:val="00557A2D"/>
    <w:rsid w:val="00560600"/>
    <w:rsid w:val="005606C0"/>
    <w:rsid w:val="00563D53"/>
    <w:rsid w:val="00564D70"/>
    <w:rsid w:val="0056589A"/>
    <w:rsid w:val="00573E7B"/>
    <w:rsid w:val="00575A99"/>
    <w:rsid w:val="00576460"/>
    <w:rsid w:val="005801D0"/>
    <w:rsid w:val="00581DB5"/>
    <w:rsid w:val="00583D77"/>
    <w:rsid w:val="00584AD8"/>
    <w:rsid w:val="00590657"/>
    <w:rsid w:val="00593024"/>
    <w:rsid w:val="005960A8"/>
    <w:rsid w:val="00596F91"/>
    <w:rsid w:val="005A087D"/>
    <w:rsid w:val="005A3DCA"/>
    <w:rsid w:val="005A49D9"/>
    <w:rsid w:val="005A7AC9"/>
    <w:rsid w:val="005B0C34"/>
    <w:rsid w:val="005B4AF7"/>
    <w:rsid w:val="005B6C9F"/>
    <w:rsid w:val="005B756F"/>
    <w:rsid w:val="005B7D2F"/>
    <w:rsid w:val="005B7F73"/>
    <w:rsid w:val="005C15D7"/>
    <w:rsid w:val="005C1DB9"/>
    <w:rsid w:val="005C23EC"/>
    <w:rsid w:val="005C2FCB"/>
    <w:rsid w:val="005C6F8C"/>
    <w:rsid w:val="005C7F30"/>
    <w:rsid w:val="005D23CA"/>
    <w:rsid w:val="005D4320"/>
    <w:rsid w:val="005D5542"/>
    <w:rsid w:val="005D6F8E"/>
    <w:rsid w:val="005E7C68"/>
    <w:rsid w:val="005F2FD7"/>
    <w:rsid w:val="005F4443"/>
    <w:rsid w:val="005F4FC7"/>
    <w:rsid w:val="005F5A1F"/>
    <w:rsid w:val="00602EFA"/>
    <w:rsid w:val="00604741"/>
    <w:rsid w:val="0060584E"/>
    <w:rsid w:val="00607449"/>
    <w:rsid w:val="00614C27"/>
    <w:rsid w:val="00616DFB"/>
    <w:rsid w:val="0062038B"/>
    <w:rsid w:val="00623416"/>
    <w:rsid w:val="00625B56"/>
    <w:rsid w:val="0062681E"/>
    <w:rsid w:val="006315BF"/>
    <w:rsid w:val="006411B8"/>
    <w:rsid w:val="00642D48"/>
    <w:rsid w:val="006461D9"/>
    <w:rsid w:val="0065151E"/>
    <w:rsid w:val="00652D17"/>
    <w:rsid w:val="0065300A"/>
    <w:rsid w:val="00654E4D"/>
    <w:rsid w:val="00655F7A"/>
    <w:rsid w:val="006609C1"/>
    <w:rsid w:val="006613C9"/>
    <w:rsid w:val="00664B1E"/>
    <w:rsid w:val="00670B27"/>
    <w:rsid w:val="00671288"/>
    <w:rsid w:val="006728DD"/>
    <w:rsid w:val="0067324E"/>
    <w:rsid w:val="0067385E"/>
    <w:rsid w:val="00676084"/>
    <w:rsid w:val="0068185D"/>
    <w:rsid w:val="00683D66"/>
    <w:rsid w:val="006843D4"/>
    <w:rsid w:val="0068742F"/>
    <w:rsid w:val="00687FD7"/>
    <w:rsid w:val="00691636"/>
    <w:rsid w:val="00691C0D"/>
    <w:rsid w:val="00692A17"/>
    <w:rsid w:val="00693747"/>
    <w:rsid w:val="00693B2B"/>
    <w:rsid w:val="006954B0"/>
    <w:rsid w:val="00695A5F"/>
    <w:rsid w:val="00697960"/>
    <w:rsid w:val="006A0C9A"/>
    <w:rsid w:val="006A2EA0"/>
    <w:rsid w:val="006A483B"/>
    <w:rsid w:val="006A6307"/>
    <w:rsid w:val="006B2D6D"/>
    <w:rsid w:val="006B51E6"/>
    <w:rsid w:val="006C44A9"/>
    <w:rsid w:val="006C4A4A"/>
    <w:rsid w:val="006C50E2"/>
    <w:rsid w:val="006C6662"/>
    <w:rsid w:val="006C6D08"/>
    <w:rsid w:val="006D0695"/>
    <w:rsid w:val="006D0877"/>
    <w:rsid w:val="006D0D7D"/>
    <w:rsid w:val="006D2690"/>
    <w:rsid w:val="006D3323"/>
    <w:rsid w:val="006D3C9F"/>
    <w:rsid w:val="006E3C68"/>
    <w:rsid w:val="006E3E44"/>
    <w:rsid w:val="006E509B"/>
    <w:rsid w:val="006E5D6E"/>
    <w:rsid w:val="006E7895"/>
    <w:rsid w:val="006F2325"/>
    <w:rsid w:val="006F43C1"/>
    <w:rsid w:val="006F5BF5"/>
    <w:rsid w:val="00701DEB"/>
    <w:rsid w:val="00704DBD"/>
    <w:rsid w:val="00706718"/>
    <w:rsid w:val="00707123"/>
    <w:rsid w:val="007078DE"/>
    <w:rsid w:val="00710C5E"/>
    <w:rsid w:val="00713A27"/>
    <w:rsid w:val="0072130E"/>
    <w:rsid w:val="00722B6A"/>
    <w:rsid w:val="007278C6"/>
    <w:rsid w:val="007322FA"/>
    <w:rsid w:val="00735241"/>
    <w:rsid w:val="00736123"/>
    <w:rsid w:val="00740529"/>
    <w:rsid w:val="00741A43"/>
    <w:rsid w:val="007438F6"/>
    <w:rsid w:val="00743973"/>
    <w:rsid w:val="0074725A"/>
    <w:rsid w:val="00751432"/>
    <w:rsid w:val="007525B3"/>
    <w:rsid w:val="00752B13"/>
    <w:rsid w:val="007542C2"/>
    <w:rsid w:val="00754397"/>
    <w:rsid w:val="00761A1C"/>
    <w:rsid w:val="007621C7"/>
    <w:rsid w:val="00762980"/>
    <w:rsid w:val="007665F9"/>
    <w:rsid w:val="00766D50"/>
    <w:rsid w:val="007723A9"/>
    <w:rsid w:val="00784615"/>
    <w:rsid w:val="0078773B"/>
    <w:rsid w:val="00792920"/>
    <w:rsid w:val="00793870"/>
    <w:rsid w:val="00793AF6"/>
    <w:rsid w:val="00795CC5"/>
    <w:rsid w:val="00796CC2"/>
    <w:rsid w:val="007A01CD"/>
    <w:rsid w:val="007A15EB"/>
    <w:rsid w:val="007A250C"/>
    <w:rsid w:val="007A568E"/>
    <w:rsid w:val="007B09B9"/>
    <w:rsid w:val="007B118E"/>
    <w:rsid w:val="007B31D9"/>
    <w:rsid w:val="007B567D"/>
    <w:rsid w:val="007B7B77"/>
    <w:rsid w:val="007B7DC4"/>
    <w:rsid w:val="007C1DD3"/>
    <w:rsid w:val="007C255D"/>
    <w:rsid w:val="007C30FE"/>
    <w:rsid w:val="007C39B8"/>
    <w:rsid w:val="007C5550"/>
    <w:rsid w:val="007C7898"/>
    <w:rsid w:val="007D4C10"/>
    <w:rsid w:val="007D4CD9"/>
    <w:rsid w:val="007D5337"/>
    <w:rsid w:val="007D70E4"/>
    <w:rsid w:val="007D7EB2"/>
    <w:rsid w:val="007E6671"/>
    <w:rsid w:val="007E7B3C"/>
    <w:rsid w:val="007F1101"/>
    <w:rsid w:val="007F1EFF"/>
    <w:rsid w:val="007F4331"/>
    <w:rsid w:val="007F5A96"/>
    <w:rsid w:val="007F5D2E"/>
    <w:rsid w:val="00800BAA"/>
    <w:rsid w:val="008035BE"/>
    <w:rsid w:val="008040A9"/>
    <w:rsid w:val="00804621"/>
    <w:rsid w:val="008116C9"/>
    <w:rsid w:val="00812016"/>
    <w:rsid w:val="00812417"/>
    <w:rsid w:val="00812984"/>
    <w:rsid w:val="00816CD1"/>
    <w:rsid w:val="00820D57"/>
    <w:rsid w:val="00820F35"/>
    <w:rsid w:val="0082124E"/>
    <w:rsid w:val="00823B21"/>
    <w:rsid w:val="00825CFA"/>
    <w:rsid w:val="00825ED1"/>
    <w:rsid w:val="008314AB"/>
    <w:rsid w:val="00832582"/>
    <w:rsid w:val="00835B35"/>
    <w:rsid w:val="00836FFC"/>
    <w:rsid w:val="008371E3"/>
    <w:rsid w:val="00837204"/>
    <w:rsid w:val="00837564"/>
    <w:rsid w:val="00837CE9"/>
    <w:rsid w:val="008432AC"/>
    <w:rsid w:val="00845C69"/>
    <w:rsid w:val="008505A5"/>
    <w:rsid w:val="00850A57"/>
    <w:rsid w:val="0085174B"/>
    <w:rsid w:val="00855BD7"/>
    <w:rsid w:val="00856100"/>
    <w:rsid w:val="008575A2"/>
    <w:rsid w:val="00862939"/>
    <w:rsid w:val="008633A7"/>
    <w:rsid w:val="00863856"/>
    <w:rsid w:val="008657C1"/>
    <w:rsid w:val="00873DAC"/>
    <w:rsid w:val="00874205"/>
    <w:rsid w:val="0087635A"/>
    <w:rsid w:val="00882C82"/>
    <w:rsid w:val="00883DA6"/>
    <w:rsid w:val="008845D8"/>
    <w:rsid w:val="00885540"/>
    <w:rsid w:val="0088608E"/>
    <w:rsid w:val="00887161"/>
    <w:rsid w:val="00891A38"/>
    <w:rsid w:val="00892A42"/>
    <w:rsid w:val="00895224"/>
    <w:rsid w:val="0089540B"/>
    <w:rsid w:val="00895962"/>
    <w:rsid w:val="008A06E6"/>
    <w:rsid w:val="008A6A29"/>
    <w:rsid w:val="008B307A"/>
    <w:rsid w:val="008B39C2"/>
    <w:rsid w:val="008B43D3"/>
    <w:rsid w:val="008B469C"/>
    <w:rsid w:val="008C0E60"/>
    <w:rsid w:val="008C1A24"/>
    <w:rsid w:val="008C6827"/>
    <w:rsid w:val="008D07FF"/>
    <w:rsid w:val="008D2D79"/>
    <w:rsid w:val="008D37F2"/>
    <w:rsid w:val="008D536A"/>
    <w:rsid w:val="008D6043"/>
    <w:rsid w:val="008D6C28"/>
    <w:rsid w:val="008E192C"/>
    <w:rsid w:val="008E3A93"/>
    <w:rsid w:val="008E67C1"/>
    <w:rsid w:val="008F128F"/>
    <w:rsid w:val="008F1D8C"/>
    <w:rsid w:val="008F1F04"/>
    <w:rsid w:val="008F6E68"/>
    <w:rsid w:val="00906B33"/>
    <w:rsid w:val="00910533"/>
    <w:rsid w:val="00912085"/>
    <w:rsid w:val="00912576"/>
    <w:rsid w:val="009131E3"/>
    <w:rsid w:val="00914158"/>
    <w:rsid w:val="009145B5"/>
    <w:rsid w:val="0091632F"/>
    <w:rsid w:val="0091713C"/>
    <w:rsid w:val="00921F14"/>
    <w:rsid w:val="00923F44"/>
    <w:rsid w:val="0093335F"/>
    <w:rsid w:val="00933A9B"/>
    <w:rsid w:val="00937C3A"/>
    <w:rsid w:val="009408A7"/>
    <w:rsid w:val="00942A27"/>
    <w:rsid w:val="00942E4F"/>
    <w:rsid w:val="00943C82"/>
    <w:rsid w:val="00946AF8"/>
    <w:rsid w:val="009509BF"/>
    <w:rsid w:val="00952466"/>
    <w:rsid w:val="009541AA"/>
    <w:rsid w:val="009552F3"/>
    <w:rsid w:val="0096212D"/>
    <w:rsid w:val="0096670E"/>
    <w:rsid w:val="00972B0D"/>
    <w:rsid w:val="009811EA"/>
    <w:rsid w:val="00982F8B"/>
    <w:rsid w:val="00992675"/>
    <w:rsid w:val="009945AD"/>
    <w:rsid w:val="009975A1"/>
    <w:rsid w:val="009A1C69"/>
    <w:rsid w:val="009A2CB6"/>
    <w:rsid w:val="009A3A0A"/>
    <w:rsid w:val="009A546D"/>
    <w:rsid w:val="009A6FDD"/>
    <w:rsid w:val="009A7189"/>
    <w:rsid w:val="009A735E"/>
    <w:rsid w:val="009B0FBA"/>
    <w:rsid w:val="009B52C8"/>
    <w:rsid w:val="009B6113"/>
    <w:rsid w:val="009C1CA5"/>
    <w:rsid w:val="009C4065"/>
    <w:rsid w:val="009C69F5"/>
    <w:rsid w:val="009C75CE"/>
    <w:rsid w:val="009D42FE"/>
    <w:rsid w:val="009D43EE"/>
    <w:rsid w:val="009D5351"/>
    <w:rsid w:val="009E0A53"/>
    <w:rsid w:val="009E1A65"/>
    <w:rsid w:val="009E569E"/>
    <w:rsid w:val="009E642D"/>
    <w:rsid w:val="009F0F09"/>
    <w:rsid w:val="009F1E23"/>
    <w:rsid w:val="009F23F6"/>
    <w:rsid w:val="009F2602"/>
    <w:rsid w:val="009F383B"/>
    <w:rsid w:val="00A00448"/>
    <w:rsid w:val="00A00E4A"/>
    <w:rsid w:val="00A032AC"/>
    <w:rsid w:val="00A057B5"/>
    <w:rsid w:val="00A149D4"/>
    <w:rsid w:val="00A2076C"/>
    <w:rsid w:val="00A26560"/>
    <w:rsid w:val="00A34E43"/>
    <w:rsid w:val="00A351C0"/>
    <w:rsid w:val="00A407C7"/>
    <w:rsid w:val="00A4112E"/>
    <w:rsid w:val="00A42FBC"/>
    <w:rsid w:val="00A43F2E"/>
    <w:rsid w:val="00A4533A"/>
    <w:rsid w:val="00A4573D"/>
    <w:rsid w:val="00A462D5"/>
    <w:rsid w:val="00A52502"/>
    <w:rsid w:val="00A527B1"/>
    <w:rsid w:val="00A56650"/>
    <w:rsid w:val="00A56BD9"/>
    <w:rsid w:val="00A56FF1"/>
    <w:rsid w:val="00A57DCA"/>
    <w:rsid w:val="00A64683"/>
    <w:rsid w:val="00A65AF8"/>
    <w:rsid w:val="00A75415"/>
    <w:rsid w:val="00A76C69"/>
    <w:rsid w:val="00A770BC"/>
    <w:rsid w:val="00A77449"/>
    <w:rsid w:val="00A7781A"/>
    <w:rsid w:val="00A77D9D"/>
    <w:rsid w:val="00A80DE6"/>
    <w:rsid w:val="00A85F1C"/>
    <w:rsid w:val="00AA06BD"/>
    <w:rsid w:val="00AA0D3A"/>
    <w:rsid w:val="00AA1CAB"/>
    <w:rsid w:val="00AA2607"/>
    <w:rsid w:val="00AA3B4A"/>
    <w:rsid w:val="00AA3D8A"/>
    <w:rsid w:val="00AA4B72"/>
    <w:rsid w:val="00AA5CFD"/>
    <w:rsid w:val="00AB08A2"/>
    <w:rsid w:val="00AB2045"/>
    <w:rsid w:val="00AB42D7"/>
    <w:rsid w:val="00AB5051"/>
    <w:rsid w:val="00AC3B2D"/>
    <w:rsid w:val="00AC3C71"/>
    <w:rsid w:val="00AD113B"/>
    <w:rsid w:val="00AD3881"/>
    <w:rsid w:val="00AD4CB2"/>
    <w:rsid w:val="00AD50EC"/>
    <w:rsid w:val="00AD7B68"/>
    <w:rsid w:val="00AE4244"/>
    <w:rsid w:val="00AE68F2"/>
    <w:rsid w:val="00AE735C"/>
    <w:rsid w:val="00AF1691"/>
    <w:rsid w:val="00AF223E"/>
    <w:rsid w:val="00AF4889"/>
    <w:rsid w:val="00AF4E8F"/>
    <w:rsid w:val="00AF72DB"/>
    <w:rsid w:val="00AF743A"/>
    <w:rsid w:val="00B00DA6"/>
    <w:rsid w:val="00B00E64"/>
    <w:rsid w:val="00B02971"/>
    <w:rsid w:val="00B03837"/>
    <w:rsid w:val="00B130AF"/>
    <w:rsid w:val="00B135BF"/>
    <w:rsid w:val="00B21241"/>
    <w:rsid w:val="00B22744"/>
    <w:rsid w:val="00B23017"/>
    <w:rsid w:val="00B25850"/>
    <w:rsid w:val="00B304E6"/>
    <w:rsid w:val="00B306EE"/>
    <w:rsid w:val="00B30F81"/>
    <w:rsid w:val="00B328DC"/>
    <w:rsid w:val="00B32BA9"/>
    <w:rsid w:val="00B33B6F"/>
    <w:rsid w:val="00B34577"/>
    <w:rsid w:val="00B37155"/>
    <w:rsid w:val="00B37A01"/>
    <w:rsid w:val="00B415F1"/>
    <w:rsid w:val="00B5054B"/>
    <w:rsid w:val="00B50CF8"/>
    <w:rsid w:val="00B5111A"/>
    <w:rsid w:val="00B53C86"/>
    <w:rsid w:val="00B60368"/>
    <w:rsid w:val="00B60DA3"/>
    <w:rsid w:val="00B61425"/>
    <w:rsid w:val="00B6515B"/>
    <w:rsid w:val="00B66DC8"/>
    <w:rsid w:val="00B70338"/>
    <w:rsid w:val="00B73745"/>
    <w:rsid w:val="00B73887"/>
    <w:rsid w:val="00B76A65"/>
    <w:rsid w:val="00B8052B"/>
    <w:rsid w:val="00B83DA0"/>
    <w:rsid w:val="00B857BE"/>
    <w:rsid w:val="00B8621C"/>
    <w:rsid w:val="00B8681F"/>
    <w:rsid w:val="00B9211F"/>
    <w:rsid w:val="00B928E9"/>
    <w:rsid w:val="00B95E7B"/>
    <w:rsid w:val="00BA312A"/>
    <w:rsid w:val="00BA6898"/>
    <w:rsid w:val="00BA7CF6"/>
    <w:rsid w:val="00BB76FF"/>
    <w:rsid w:val="00BC0918"/>
    <w:rsid w:val="00BC129E"/>
    <w:rsid w:val="00BC14BC"/>
    <w:rsid w:val="00BC51B5"/>
    <w:rsid w:val="00BC54A1"/>
    <w:rsid w:val="00BC6D76"/>
    <w:rsid w:val="00BD1004"/>
    <w:rsid w:val="00BD3D72"/>
    <w:rsid w:val="00BD5F08"/>
    <w:rsid w:val="00BD6B5D"/>
    <w:rsid w:val="00BE092F"/>
    <w:rsid w:val="00BE1288"/>
    <w:rsid w:val="00BE2114"/>
    <w:rsid w:val="00BE2796"/>
    <w:rsid w:val="00BE314E"/>
    <w:rsid w:val="00BE3E91"/>
    <w:rsid w:val="00BF00DF"/>
    <w:rsid w:val="00BF4A9C"/>
    <w:rsid w:val="00BF53B9"/>
    <w:rsid w:val="00BF5B97"/>
    <w:rsid w:val="00BF75C6"/>
    <w:rsid w:val="00C00932"/>
    <w:rsid w:val="00C028EE"/>
    <w:rsid w:val="00C0353D"/>
    <w:rsid w:val="00C03F3F"/>
    <w:rsid w:val="00C10BA7"/>
    <w:rsid w:val="00C11129"/>
    <w:rsid w:val="00C111A9"/>
    <w:rsid w:val="00C20C0A"/>
    <w:rsid w:val="00C22A58"/>
    <w:rsid w:val="00C23826"/>
    <w:rsid w:val="00C24FC1"/>
    <w:rsid w:val="00C25074"/>
    <w:rsid w:val="00C26980"/>
    <w:rsid w:val="00C30A58"/>
    <w:rsid w:val="00C3117C"/>
    <w:rsid w:val="00C330D4"/>
    <w:rsid w:val="00C33734"/>
    <w:rsid w:val="00C352F6"/>
    <w:rsid w:val="00C35887"/>
    <w:rsid w:val="00C35CDE"/>
    <w:rsid w:val="00C40202"/>
    <w:rsid w:val="00C40E32"/>
    <w:rsid w:val="00C4599A"/>
    <w:rsid w:val="00C533ED"/>
    <w:rsid w:val="00C55D48"/>
    <w:rsid w:val="00C55EB3"/>
    <w:rsid w:val="00C574FE"/>
    <w:rsid w:val="00C57DD8"/>
    <w:rsid w:val="00C57FBE"/>
    <w:rsid w:val="00C61B9C"/>
    <w:rsid w:val="00C64447"/>
    <w:rsid w:val="00C70C06"/>
    <w:rsid w:val="00C76516"/>
    <w:rsid w:val="00C804BD"/>
    <w:rsid w:val="00C8071F"/>
    <w:rsid w:val="00C8295B"/>
    <w:rsid w:val="00CA395F"/>
    <w:rsid w:val="00CA3F77"/>
    <w:rsid w:val="00CA496B"/>
    <w:rsid w:val="00CA6193"/>
    <w:rsid w:val="00CB2736"/>
    <w:rsid w:val="00CB37E9"/>
    <w:rsid w:val="00CB4545"/>
    <w:rsid w:val="00CB4B7A"/>
    <w:rsid w:val="00CB5605"/>
    <w:rsid w:val="00CB650C"/>
    <w:rsid w:val="00CC0C1E"/>
    <w:rsid w:val="00CC4015"/>
    <w:rsid w:val="00CC7DE8"/>
    <w:rsid w:val="00CD2C91"/>
    <w:rsid w:val="00CD2F8B"/>
    <w:rsid w:val="00CD3E2D"/>
    <w:rsid w:val="00CD66DB"/>
    <w:rsid w:val="00CD6EE0"/>
    <w:rsid w:val="00CD708B"/>
    <w:rsid w:val="00CD7516"/>
    <w:rsid w:val="00CE0A42"/>
    <w:rsid w:val="00CE1D3B"/>
    <w:rsid w:val="00CE48F8"/>
    <w:rsid w:val="00CE6089"/>
    <w:rsid w:val="00CF3465"/>
    <w:rsid w:val="00CF37C1"/>
    <w:rsid w:val="00CF6C5C"/>
    <w:rsid w:val="00CF75E5"/>
    <w:rsid w:val="00D0167C"/>
    <w:rsid w:val="00D029A9"/>
    <w:rsid w:val="00D05791"/>
    <w:rsid w:val="00D06375"/>
    <w:rsid w:val="00D12A73"/>
    <w:rsid w:val="00D148B1"/>
    <w:rsid w:val="00D212DC"/>
    <w:rsid w:val="00D21D3D"/>
    <w:rsid w:val="00D22493"/>
    <w:rsid w:val="00D239E6"/>
    <w:rsid w:val="00D23CC6"/>
    <w:rsid w:val="00D24643"/>
    <w:rsid w:val="00D26F65"/>
    <w:rsid w:val="00D31088"/>
    <w:rsid w:val="00D31F58"/>
    <w:rsid w:val="00D36312"/>
    <w:rsid w:val="00D367DA"/>
    <w:rsid w:val="00D370A8"/>
    <w:rsid w:val="00D40073"/>
    <w:rsid w:val="00D43A5E"/>
    <w:rsid w:val="00D457A2"/>
    <w:rsid w:val="00D45A18"/>
    <w:rsid w:val="00D46A3B"/>
    <w:rsid w:val="00D510D0"/>
    <w:rsid w:val="00D528E7"/>
    <w:rsid w:val="00D528F6"/>
    <w:rsid w:val="00D55D03"/>
    <w:rsid w:val="00D56549"/>
    <w:rsid w:val="00D567AB"/>
    <w:rsid w:val="00D57921"/>
    <w:rsid w:val="00D57E79"/>
    <w:rsid w:val="00D60B35"/>
    <w:rsid w:val="00D63C74"/>
    <w:rsid w:val="00D650BE"/>
    <w:rsid w:val="00D66CA0"/>
    <w:rsid w:val="00D7052B"/>
    <w:rsid w:val="00D71086"/>
    <w:rsid w:val="00D71097"/>
    <w:rsid w:val="00D73317"/>
    <w:rsid w:val="00D767CC"/>
    <w:rsid w:val="00D8115D"/>
    <w:rsid w:val="00D823C8"/>
    <w:rsid w:val="00D82BCA"/>
    <w:rsid w:val="00D846BA"/>
    <w:rsid w:val="00D8498F"/>
    <w:rsid w:val="00D8614C"/>
    <w:rsid w:val="00D949A9"/>
    <w:rsid w:val="00D95E9C"/>
    <w:rsid w:val="00D964D2"/>
    <w:rsid w:val="00D97B5B"/>
    <w:rsid w:val="00D97E1C"/>
    <w:rsid w:val="00DA0C61"/>
    <w:rsid w:val="00DA180F"/>
    <w:rsid w:val="00DA5121"/>
    <w:rsid w:val="00DB111E"/>
    <w:rsid w:val="00DB245C"/>
    <w:rsid w:val="00DB3113"/>
    <w:rsid w:val="00DB4FE2"/>
    <w:rsid w:val="00DB6CCE"/>
    <w:rsid w:val="00DB6D54"/>
    <w:rsid w:val="00DC0217"/>
    <w:rsid w:val="00DC1214"/>
    <w:rsid w:val="00DC5195"/>
    <w:rsid w:val="00DC6B7B"/>
    <w:rsid w:val="00DC7A11"/>
    <w:rsid w:val="00DD328C"/>
    <w:rsid w:val="00DE246B"/>
    <w:rsid w:val="00DE35CF"/>
    <w:rsid w:val="00DF0649"/>
    <w:rsid w:val="00DF155A"/>
    <w:rsid w:val="00DF30EA"/>
    <w:rsid w:val="00DF7720"/>
    <w:rsid w:val="00DF7BC0"/>
    <w:rsid w:val="00E037E0"/>
    <w:rsid w:val="00E03A34"/>
    <w:rsid w:val="00E103FC"/>
    <w:rsid w:val="00E10954"/>
    <w:rsid w:val="00E12C4C"/>
    <w:rsid w:val="00E23481"/>
    <w:rsid w:val="00E302B0"/>
    <w:rsid w:val="00E31F2A"/>
    <w:rsid w:val="00E3393E"/>
    <w:rsid w:val="00E364A8"/>
    <w:rsid w:val="00E37382"/>
    <w:rsid w:val="00E37B5D"/>
    <w:rsid w:val="00E43AE3"/>
    <w:rsid w:val="00E4655F"/>
    <w:rsid w:val="00E51B4D"/>
    <w:rsid w:val="00E5383B"/>
    <w:rsid w:val="00E54276"/>
    <w:rsid w:val="00E5527C"/>
    <w:rsid w:val="00E5661C"/>
    <w:rsid w:val="00E57680"/>
    <w:rsid w:val="00E5786C"/>
    <w:rsid w:val="00E60B56"/>
    <w:rsid w:val="00E61540"/>
    <w:rsid w:val="00E637E6"/>
    <w:rsid w:val="00E66E8E"/>
    <w:rsid w:val="00E67E89"/>
    <w:rsid w:val="00E72BBA"/>
    <w:rsid w:val="00E73C2E"/>
    <w:rsid w:val="00E73E81"/>
    <w:rsid w:val="00E75461"/>
    <w:rsid w:val="00E75C8F"/>
    <w:rsid w:val="00E77BFE"/>
    <w:rsid w:val="00E8026D"/>
    <w:rsid w:val="00E81928"/>
    <w:rsid w:val="00E82F17"/>
    <w:rsid w:val="00E8305A"/>
    <w:rsid w:val="00E852F6"/>
    <w:rsid w:val="00E85944"/>
    <w:rsid w:val="00E87997"/>
    <w:rsid w:val="00E922A2"/>
    <w:rsid w:val="00E925EA"/>
    <w:rsid w:val="00E967C9"/>
    <w:rsid w:val="00EA1BE5"/>
    <w:rsid w:val="00EA4DD5"/>
    <w:rsid w:val="00EA6C4F"/>
    <w:rsid w:val="00EB19B5"/>
    <w:rsid w:val="00EB2116"/>
    <w:rsid w:val="00EB3B06"/>
    <w:rsid w:val="00EB3D03"/>
    <w:rsid w:val="00EB47BB"/>
    <w:rsid w:val="00EB6510"/>
    <w:rsid w:val="00EB6A57"/>
    <w:rsid w:val="00EC394E"/>
    <w:rsid w:val="00EC3D9D"/>
    <w:rsid w:val="00EC54B6"/>
    <w:rsid w:val="00EC584F"/>
    <w:rsid w:val="00ED25D2"/>
    <w:rsid w:val="00ED3BE6"/>
    <w:rsid w:val="00ED51EB"/>
    <w:rsid w:val="00ED5CFC"/>
    <w:rsid w:val="00ED65BD"/>
    <w:rsid w:val="00EE2AE4"/>
    <w:rsid w:val="00EE4925"/>
    <w:rsid w:val="00EE5497"/>
    <w:rsid w:val="00EE5E13"/>
    <w:rsid w:val="00EE6585"/>
    <w:rsid w:val="00EE7AC6"/>
    <w:rsid w:val="00EF21CE"/>
    <w:rsid w:val="00EF3AE4"/>
    <w:rsid w:val="00EF4C04"/>
    <w:rsid w:val="00EF5DB2"/>
    <w:rsid w:val="00EF6155"/>
    <w:rsid w:val="00F0008D"/>
    <w:rsid w:val="00F001D1"/>
    <w:rsid w:val="00F02A7B"/>
    <w:rsid w:val="00F036DF"/>
    <w:rsid w:val="00F13ADE"/>
    <w:rsid w:val="00F218E4"/>
    <w:rsid w:val="00F21A9F"/>
    <w:rsid w:val="00F23BDF"/>
    <w:rsid w:val="00F241A2"/>
    <w:rsid w:val="00F259D8"/>
    <w:rsid w:val="00F27F32"/>
    <w:rsid w:val="00F34D21"/>
    <w:rsid w:val="00F35E60"/>
    <w:rsid w:val="00F41459"/>
    <w:rsid w:val="00F465D9"/>
    <w:rsid w:val="00F4790E"/>
    <w:rsid w:val="00F5281B"/>
    <w:rsid w:val="00F528EE"/>
    <w:rsid w:val="00F52ADF"/>
    <w:rsid w:val="00F54FC9"/>
    <w:rsid w:val="00F57F6F"/>
    <w:rsid w:val="00F645D6"/>
    <w:rsid w:val="00F65632"/>
    <w:rsid w:val="00F65C34"/>
    <w:rsid w:val="00F704E4"/>
    <w:rsid w:val="00F70695"/>
    <w:rsid w:val="00F70F55"/>
    <w:rsid w:val="00F714EA"/>
    <w:rsid w:val="00F76B98"/>
    <w:rsid w:val="00F81DCB"/>
    <w:rsid w:val="00F83E50"/>
    <w:rsid w:val="00F85005"/>
    <w:rsid w:val="00F961AC"/>
    <w:rsid w:val="00F97504"/>
    <w:rsid w:val="00F97BFE"/>
    <w:rsid w:val="00FA13D0"/>
    <w:rsid w:val="00FA1A9C"/>
    <w:rsid w:val="00FA2671"/>
    <w:rsid w:val="00FA6326"/>
    <w:rsid w:val="00FA6DC1"/>
    <w:rsid w:val="00FA7388"/>
    <w:rsid w:val="00FB0C4F"/>
    <w:rsid w:val="00FB1223"/>
    <w:rsid w:val="00FB6ED8"/>
    <w:rsid w:val="00FC1A2E"/>
    <w:rsid w:val="00FC20A5"/>
    <w:rsid w:val="00FC39EE"/>
    <w:rsid w:val="00FC4043"/>
    <w:rsid w:val="00FC4B63"/>
    <w:rsid w:val="00FC74F6"/>
    <w:rsid w:val="00FD10EC"/>
    <w:rsid w:val="00FD1930"/>
    <w:rsid w:val="00FE40F5"/>
    <w:rsid w:val="00FF0E24"/>
    <w:rsid w:val="00FF0E6E"/>
    <w:rsid w:val="00FF32D3"/>
    <w:rsid w:val="00FF5A4F"/>
    <w:rsid w:val="00FF665F"/>
    <w:rsid w:val="00FF76B0"/>
    <w:rsid w:val="0B24B483"/>
    <w:rsid w:val="0D9708F7"/>
    <w:rsid w:val="1005BE2A"/>
    <w:rsid w:val="1EF4CDD7"/>
    <w:rsid w:val="2053E00C"/>
    <w:rsid w:val="28A77DB8"/>
    <w:rsid w:val="2A9018D4"/>
    <w:rsid w:val="311C3819"/>
    <w:rsid w:val="39FE2DF3"/>
    <w:rsid w:val="3FF2792E"/>
    <w:rsid w:val="408FE23A"/>
    <w:rsid w:val="41B8CF28"/>
    <w:rsid w:val="4437BE1D"/>
    <w:rsid w:val="455A1D6F"/>
    <w:rsid w:val="48763913"/>
    <w:rsid w:val="4B542729"/>
    <w:rsid w:val="51832968"/>
    <w:rsid w:val="5E4F0DC9"/>
    <w:rsid w:val="6DBD8474"/>
    <w:rsid w:val="725FC5CD"/>
    <w:rsid w:val="7495D05D"/>
    <w:rsid w:val="7D1DEB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49B829A3-1F71-431C-ABCA-9611C67FE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hAnsi="Arial" w:eastAsiaTheme="majorEastAsia" w:cstheme="majorBidi"/>
      <w:b/>
      <w:sz w:val="20"/>
      <w:szCs w:val="32"/>
    </w:rPr>
  </w:style>
  <w:style w:type="paragraph" w:styleId="Heading3">
    <w:name w:val="heading 3"/>
    <w:basedOn w:val="Normal"/>
    <w:next w:val="Normal"/>
    <w:link w:val="Heading3Char"/>
    <w:uiPriority w:val="9"/>
    <w:semiHidden/>
    <w:unhideWhenUsed/>
    <w:qFormat/>
    <w:rsid w:val="0016725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D0637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styleId="HeaderChar" w:customStyle="1">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styleId="FooterChar" w:customStyle="1">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8505A5"/>
    <w:rPr>
      <w:rFonts w:ascii="Times New Roman" w:hAnsi="Times New Roman" w:eastAsia="Times New Roman" w:cs="Times New Roman"/>
      <w:sz w:val="24"/>
      <w:szCs w:val="24"/>
      <w:u w:val="single"/>
      <w:lang w:val="en-US"/>
    </w:rPr>
  </w:style>
  <w:style w:type="character" w:styleId="Style2" w:customStyle="1">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hAnsi="Times New Roman" w:eastAsia="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styleId="NoSpacingChar" w:customStyle="1">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hAnsi="Times New Roman" w:eastAsia="Times New Roman" w:cs="Times New Roman"/>
      <w:sz w:val="20"/>
      <w:szCs w:val="20"/>
    </w:rPr>
  </w:style>
  <w:style w:type="character" w:styleId="CommentTextChar" w:customStyle="1">
    <w:name w:val="Comment Text Char"/>
    <w:basedOn w:val="DefaultParagraphFont"/>
    <w:link w:val="CommentText"/>
    <w:uiPriority w:val="99"/>
    <w:rsid w:val="00BF53B9"/>
    <w:rPr>
      <w:rFonts w:ascii="Times New Roman" w:hAnsi="Times New Roman" w:eastAsia="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uiPriority w:val="99"/>
    <w:rsid w:val="00946AF8"/>
    <w:rPr>
      <w:rFonts w:ascii="Times New Roman" w:hAnsi="Times New Roman" w:eastAsia="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val="en-US"/>
    </w:rPr>
  </w:style>
  <w:style w:type="character" w:styleId="HTMLPreformattedChar" w:customStyle="1">
    <w:name w:val="HTML Preformatted Char"/>
    <w:basedOn w:val="DefaultParagraphFont"/>
    <w:link w:val="HTMLPreformatted"/>
    <w:uiPriority w:val="99"/>
    <w:rsid w:val="00166A1E"/>
    <w:rPr>
      <w:rFonts w:ascii="Courier New" w:hAnsi="Courier New" w:eastAsia="Times New Roman" w:cs="Courier New"/>
      <w:sz w:val="20"/>
      <w:szCs w:val="20"/>
      <w:lang w:val="en-US"/>
    </w:rPr>
  </w:style>
  <w:style w:type="character" w:styleId="y2iqfc" w:customStyle="1">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3F759D"/>
    <w:rPr>
      <w:rFonts w:ascii="Times New Roman" w:hAnsi="Times New Roman" w:eastAsia="Times New Roman" w:cs="Times New Roman"/>
      <w:b/>
      <w:bCs/>
      <w:sz w:val="20"/>
      <w:szCs w:val="20"/>
    </w:rPr>
  </w:style>
  <w:style w:type="paragraph" w:styleId="Revision">
    <w:name w:val="Revision"/>
    <w:hidden/>
    <w:uiPriority w:val="99"/>
    <w:semiHidden/>
    <w:rsid w:val="00652D17"/>
    <w:pPr>
      <w:spacing w:after="0" w:line="240" w:lineRule="auto"/>
    </w:pPr>
  </w:style>
  <w:style w:type="paragraph" w:styleId="pf0" w:customStyle="1">
    <w:name w:val="pf0"/>
    <w:basedOn w:val="Normal"/>
    <w:rsid w:val="00EE5E13"/>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cf01" w:customStyle="1">
    <w:name w:val="cf01"/>
    <w:basedOn w:val="DefaultParagraphFont"/>
    <w:rsid w:val="00EE5E13"/>
    <w:rPr>
      <w:rFonts w:hint="default" w:ascii="Segoe UI" w:hAnsi="Segoe UI" w:cs="Segoe UI"/>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styleId="prastasis1" w:customStyle="1">
    <w:name w:val="Įprastasis1"/>
    <w:rsid w:val="00EF4C04"/>
    <w:pPr>
      <w:suppressAutoHyphens/>
      <w:autoSpaceDN w:val="0"/>
      <w:spacing w:line="254" w:lineRule="auto"/>
    </w:pPr>
    <w:rPr>
      <w:rFonts w:ascii="Calibri" w:hAnsi="Calibri" w:eastAsia="Calibri" w:cs="Times New Roman"/>
      <w:kern w:val="3"/>
      <w:lang w:val="en-US"/>
    </w:rPr>
  </w:style>
  <w:style w:type="character" w:styleId="Heading1Char" w:customStyle="1">
    <w:name w:val="Heading 1 Char"/>
    <w:basedOn w:val="DefaultParagraphFont"/>
    <w:link w:val="Heading1"/>
    <w:uiPriority w:val="9"/>
    <w:rsid w:val="00E03A34"/>
    <w:rPr>
      <w:rFonts w:ascii="Arial" w:hAnsi="Arial" w:eastAsiaTheme="majorEastAsia"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cs="Times New Roman" w:eastAsiaTheme="minorEastAsia"/>
      <w:lang w:eastAsia="lt-LT"/>
    </w:rPr>
  </w:style>
  <w:style w:type="paragraph" w:styleId="TOC3">
    <w:name w:val="toc 3"/>
    <w:basedOn w:val="Normal"/>
    <w:next w:val="Normal"/>
    <w:autoRedefine/>
    <w:uiPriority w:val="39"/>
    <w:unhideWhenUsed/>
    <w:rsid w:val="00E03A34"/>
    <w:pPr>
      <w:spacing w:after="100"/>
      <w:ind w:left="440"/>
    </w:pPr>
    <w:rPr>
      <w:rFonts w:cs="Times New Roman" w:eastAsiaTheme="minorEastAsia"/>
      <w:lang w:eastAsia="lt-LT"/>
    </w:rPr>
  </w:style>
  <w:style w:type="character" w:styleId="Heading3Char" w:customStyle="1">
    <w:name w:val="Heading 3 Char"/>
    <w:basedOn w:val="DefaultParagraphFont"/>
    <w:link w:val="Heading3"/>
    <w:uiPriority w:val="9"/>
    <w:semiHidden/>
    <w:rsid w:val="0016725E"/>
    <w:rPr>
      <w:rFonts w:asciiTheme="majorHAnsi" w:hAnsiTheme="majorHAnsi" w:eastAsiaTheme="majorEastAsia" w:cstheme="majorBidi"/>
      <w:color w:val="1F3763" w:themeColor="accent1" w:themeShade="7F"/>
      <w:sz w:val="24"/>
      <w:szCs w:val="24"/>
    </w:rPr>
  </w:style>
  <w:style w:type="character" w:styleId="Mention">
    <w:name w:val="Mention"/>
    <w:basedOn w:val="DefaultParagraphFont"/>
    <w:uiPriority w:val="99"/>
    <w:unhideWhenUsed/>
    <w:rsid w:val="00AF72DB"/>
    <w:rPr>
      <w:color w:val="2B579A"/>
      <w:shd w:val="clear" w:color="auto" w:fill="E1DFDD"/>
    </w:rPr>
  </w:style>
  <w:style w:type="paragraph" w:styleId="TableParagraph" w:customStyle="1">
    <w:name w:val="Table Paragraph"/>
    <w:basedOn w:val="Normal"/>
    <w:uiPriority w:val="1"/>
    <w:qFormat/>
    <w:rsid w:val="00B00DA6"/>
    <w:pPr>
      <w:widowControl w:val="0"/>
      <w:autoSpaceDE w:val="0"/>
      <w:autoSpaceDN w:val="0"/>
      <w:spacing w:after="0" w:line="240" w:lineRule="auto"/>
      <w:ind w:left="109"/>
      <w:jc w:val="both"/>
    </w:pPr>
    <w:rPr>
      <w:rFonts w:ascii="Arial" w:hAnsi="Arial" w:eastAsia="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F6C47D33BF4CAD83B2E4760FE7FDC4"/>
        <w:category>
          <w:name w:val="General"/>
          <w:gallery w:val="placeholder"/>
        </w:category>
        <w:types>
          <w:type w:val="bbPlcHdr"/>
        </w:types>
        <w:behaviors>
          <w:behavior w:val="content"/>
        </w:behaviors>
        <w:guid w:val="{23AF0CE6-2F37-4EA3-A3B8-6C2F9AAD8460}"/>
      </w:docPartPr>
      <w:docPartBody>
        <w:p w:rsidR="00911BB1" w:rsidP="00B73887" w:rsidRDefault="00B73887">
          <w:pPr>
            <w:pStyle w:val="28F6C47D33BF4CAD83B2E4760FE7FDC4"/>
          </w:pPr>
          <w:r w:rsidRPr="00E7737E">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887"/>
    <w:rsid w:val="000E0FB8"/>
    <w:rsid w:val="001112F6"/>
    <w:rsid w:val="00276AAF"/>
    <w:rsid w:val="00596F91"/>
    <w:rsid w:val="006A2EA0"/>
    <w:rsid w:val="00811B7B"/>
    <w:rsid w:val="00911BB1"/>
    <w:rsid w:val="009E569E"/>
    <w:rsid w:val="00B73887"/>
    <w:rsid w:val="00FE40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3887"/>
    <w:rPr>
      <w:color w:val="666666"/>
    </w:rPr>
  </w:style>
  <w:style w:type="paragraph" w:customStyle="1" w:styleId="28F6C47D33BF4CAD83B2E4760FE7FDC4">
    <w:name w:val="28F6C47D33BF4CAD83B2E4760FE7FDC4"/>
    <w:rsid w:val="00B738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AF0423-EAA2-4E41-9A40-C448E6A66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3.xml><?xml version="1.0" encoding="utf-8"?>
<ds:datastoreItem xmlns:ds="http://schemas.openxmlformats.org/officeDocument/2006/customXml" ds:itemID="{72E781C4-13CF-4B73-933F-5E42D62C633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A8F963CB-0665-4AF8-917E-599578E16A10}">
  <ds:schemaRefs>
    <ds:schemaRef ds:uri="http://schemas.microsoft.com/sharepoint/v3/contenttype/forms"/>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Agnietė Stankevičienė</dc:creator>
  <keywords/>
  <dc:description/>
  <lastModifiedBy>Jekaterina Frenkel</lastModifiedBy>
  <revision>166</revision>
  <dcterms:created xsi:type="dcterms:W3CDTF">2025-01-30T00:54:00.0000000Z</dcterms:created>
  <dcterms:modified xsi:type="dcterms:W3CDTF">2026-02-19T13:45:56.6254017Z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